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753F7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№ </w:t>
      </w:r>
      <w:r w:rsidR="008851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43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о проведении закупа медицинских изделий</w:t>
      </w:r>
      <w:r w:rsidRPr="00975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способом запроса ценовых предложений</w:t>
      </w:r>
    </w:p>
    <w:p w:rsidR="00182D8F" w:rsidRPr="009753F7" w:rsidRDefault="008851DA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</w:t>
      </w:r>
      <w:r w:rsidR="001272BC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F794E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3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3E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71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3E5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C9380C" w:rsidRPr="009753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31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866C94" w:rsidRPr="009753F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1272BC" w:rsidRDefault="00906EAF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4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51D4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.00 ч.</w:t>
      </w:r>
    </w:p>
    <w:p w:rsidR="005300BD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0BD">
        <w:rPr>
          <w:rFonts w:ascii="Times New Roman" w:hAnsi="Times New Roman" w:cs="Times New Roman"/>
          <w:b/>
          <w:bCs/>
          <w:sz w:val="24"/>
          <w:szCs w:val="24"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Алтынсаринский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Убаганскийс.о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753F7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74BB" w:rsidRPr="009753F7">
        <w:rPr>
          <w:rFonts w:ascii="Times New Roman" w:hAnsi="Times New Roman" w:cs="Times New Roman"/>
          <w:sz w:val="24"/>
          <w:szCs w:val="24"/>
        </w:rPr>
        <w:t>бъявляет о проведении закупа в рамках гарантированного объема бесп</w:t>
      </w:r>
      <w:r w:rsidR="00866C94" w:rsidRPr="009753F7">
        <w:rPr>
          <w:rFonts w:ascii="Times New Roman" w:hAnsi="Times New Roman" w:cs="Times New Roman"/>
          <w:sz w:val="24"/>
          <w:szCs w:val="24"/>
        </w:rPr>
        <w:t>латной медицинской помощи на 202</w:t>
      </w:r>
      <w:r w:rsidR="005C3175">
        <w:rPr>
          <w:rFonts w:ascii="Times New Roman" w:hAnsi="Times New Roman" w:cs="Times New Roman"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 следующих медицинских изделий</w:t>
      </w:r>
      <w:r w:rsidR="00456654" w:rsidRPr="009753F7">
        <w:rPr>
          <w:rFonts w:ascii="Times New Roman" w:hAnsi="Times New Roman" w:cs="Times New Roman"/>
          <w:sz w:val="24"/>
          <w:szCs w:val="24"/>
        </w:rPr>
        <w:t xml:space="preserve"> (реагентов)</w:t>
      </w:r>
      <w:r w:rsidR="004174BB" w:rsidRPr="009753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134"/>
        <w:gridCol w:w="1134"/>
        <w:gridCol w:w="1417"/>
        <w:gridCol w:w="1701"/>
      </w:tblGrid>
      <w:tr w:rsidR="00805E68" w:rsidRPr="00651D43" w:rsidTr="00805E68">
        <w:tc>
          <w:tcPr>
            <w:tcW w:w="710" w:type="dxa"/>
          </w:tcPr>
          <w:p w:rsidR="00805E68" w:rsidRPr="00651D43" w:rsidRDefault="00805E68" w:rsidP="00180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536" w:type="dxa"/>
          </w:tcPr>
          <w:p w:rsidR="00805E68" w:rsidRPr="00651D43" w:rsidRDefault="00805E68" w:rsidP="00B84A35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701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для определения антител </w:t>
            </w:r>
            <w:proofErr w:type="spellStart"/>
            <w:r w:rsidRPr="00651D43">
              <w:rPr>
                <w:rFonts w:ascii="Times New Roman" w:hAnsi="Times New Roman" w:cs="Times New Roman"/>
              </w:rPr>
              <w:t>Антистрептолизина</w:t>
            </w:r>
            <w:proofErr w:type="spellEnd"/>
            <w:proofErr w:type="gramStart"/>
            <w:r w:rsidRPr="00651D4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51D43">
              <w:rPr>
                <w:rFonts w:ascii="Times New Roman" w:hAnsi="Times New Roman" w:cs="Times New Roman"/>
              </w:rPr>
              <w:t xml:space="preserve"> из комплекта Анализатор i-CHROMA II, 25 тестов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79 500,0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159 000,0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для определения антигена Ревматоидного фактора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IgM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из комплекта Анализатор i-CHROMA II, 25 тестов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98 500,0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197 000,0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для определения гормона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Трийодтиронин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(Т3) из комплекта Анализатор i-CHROMA II, 25 тестов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76 800,0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230 400,0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Набор реагентов для определения гормона тироксин (T4) из комплекта Анализатор i-CHROMA II, 25 тестов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76 800,0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230 400,0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для определения антигена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Прокальцитонина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из комплекта Анализатор i-CHROMA II, 10 тестов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68 500,0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137 000,0</w:t>
            </w:r>
          </w:p>
        </w:tc>
      </w:tr>
      <w:tr w:rsidR="00255220" w:rsidRPr="00651D43" w:rsidTr="00805E68">
        <w:tc>
          <w:tcPr>
            <w:tcW w:w="710" w:type="dxa"/>
            <w:vAlign w:val="center"/>
          </w:tcPr>
          <w:p w:rsidR="00255220" w:rsidRPr="00651D43" w:rsidRDefault="002552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255220" w:rsidRPr="00651D43" w:rsidRDefault="00255220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для определения антигена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Гликированого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гемоглобина (HbA1c) из комплекта Анализатор i-CHROMA II, 25 тестов</w:t>
            </w:r>
          </w:p>
        </w:tc>
        <w:tc>
          <w:tcPr>
            <w:tcW w:w="1134" w:type="dxa"/>
            <w:vAlign w:val="center"/>
          </w:tcPr>
          <w:p w:rsidR="00255220" w:rsidRPr="00651D43" w:rsidRDefault="00255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255220" w:rsidRPr="00651D43" w:rsidRDefault="0025522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255220" w:rsidRPr="00651D43" w:rsidRDefault="0025522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53 100,0</w:t>
            </w:r>
          </w:p>
        </w:tc>
        <w:tc>
          <w:tcPr>
            <w:tcW w:w="1701" w:type="dxa"/>
            <w:vAlign w:val="center"/>
          </w:tcPr>
          <w:p w:rsidR="00255220" w:rsidRPr="00651D43" w:rsidRDefault="0025522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531 000,0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2552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Стекло для микропрепаратов по ТУ 9464-012-52876859-2014, предметное СО-4, с полосой для записи со шлиф</w:t>
            </w:r>
            <w:proofErr w:type="gramStart"/>
            <w:r w:rsidRPr="00651D43">
              <w:rPr>
                <w:rFonts w:ascii="Times New Roman" w:hAnsi="Times New Roman" w:cs="Times New Roman"/>
              </w:rPr>
              <w:t>.</w:t>
            </w:r>
            <w:proofErr w:type="gramEnd"/>
            <w:r w:rsidRPr="00651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D43">
              <w:rPr>
                <w:rFonts w:ascii="Times New Roman" w:hAnsi="Times New Roman" w:cs="Times New Roman"/>
              </w:rPr>
              <w:t>к</w:t>
            </w:r>
            <w:proofErr w:type="gramEnd"/>
            <w:r w:rsidRPr="00651D43">
              <w:rPr>
                <w:rFonts w:ascii="Times New Roman" w:hAnsi="Times New Roman" w:cs="Times New Roman"/>
              </w:rPr>
              <w:t>раями, размер 26*76*2 мм, уп.50 шт.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651D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300</w:t>
            </w:r>
            <w:r w:rsidR="00651D43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10 800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2552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:rsidR="00B7024C" w:rsidRPr="00651D43" w:rsidRDefault="00B7024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реактивов для окраски мазков по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Циль-Нильсену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- 100.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10</w:t>
            </w:r>
            <w:r w:rsidR="00651D43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701" w:type="dxa"/>
            <w:vAlign w:val="center"/>
          </w:tcPr>
          <w:p w:rsidR="00B7024C" w:rsidRPr="00651D43" w:rsidRDefault="00B7024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1D43">
              <w:rPr>
                <w:rFonts w:ascii="Times New Roman" w:hAnsi="Times New Roman" w:cs="Times New Roman"/>
              </w:rPr>
              <w:t>49 000</w:t>
            </w:r>
          </w:p>
        </w:tc>
      </w:tr>
      <w:tr w:rsidR="00F11619" w:rsidRPr="00651D43" w:rsidTr="00731DBD">
        <w:tc>
          <w:tcPr>
            <w:tcW w:w="710" w:type="dxa"/>
            <w:vAlign w:val="center"/>
          </w:tcPr>
          <w:p w:rsidR="00F11619" w:rsidRPr="00651D43" w:rsidRDefault="00255220" w:rsidP="0073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731DBD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Спирт Этиловый 70%  50мл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651D43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vAlign w:val="center"/>
          </w:tcPr>
          <w:p w:rsidR="00F11619" w:rsidRPr="00651D43" w:rsidRDefault="00AF709E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701" w:type="dxa"/>
            <w:vAlign w:val="center"/>
          </w:tcPr>
          <w:p w:rsidR="00F11619" w:rsidRPr="00651D43" w:rsidRDefault="00AF709E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237 000,0</w:t>
            </w:r>
          </w:p>
        </w:tc>
      </w:tr>
      <w:tr w:rsidR="00F11619" w:rsidRPr="00651D43" w:rsidTr="00731DBD">
        <w:tc>
          <w:tcPr>
            <w:tcW w:w="710" w:type="dxa"/>
            <w:vAlign w:val="center"/>
          </w:tcPr>
          <w:p w:rsidR="00F11619" w:rsidRPr="00651D43" w:rsidRDefault="00255220" w:rsidP="00731DB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731DBD">
            <w:pPr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Амброксол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7,5мг/мл 100мл раствор для приема внутрь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651D43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F11619" w:rsidRPr="00651D43" w:rsidRDefault="00F11619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701" w:type="dxa"/>
            <w:vAlign w:val="center"/>
          </w:tcPr>
          <w:p w:rsidR="00F11619" w:rsidRPr="00651D43" w:rsidRDefault="00F11619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28 000,0</w:t>
            </w:r>
          </w:p>
        </w:tc>
      </w:tr>
      <w:tr w:rsidR="00F11619" w:rsidRPr="00651D43" w:rsidTr="00731DBD">
        <w:tc>
          <w:tcPr>
            <w:tcW w:w="710" w:type="dxa"/>
            <w:vAlign w:val="center"/>
          </w:tcPr>
          <w:p w:rsidR="00F11619" w:rsidRPr="00651D43" w:rsidRDefault="00255220" w:rsidP="00731DB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731DBD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Бинт нестерильный  марлевый  7*14 см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731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1D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11619" w:rsidRPr="00651D43" w:rsidRDefault="00F11619" w:rsidP="00651D43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701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87 500,0</w:t>
            </w:r>
          </w:p>
        </w:tc>
      </w:tr>
      <w:tr w:rsidR="00F11619" w:rsidRPr="00651D43" w:rsidTr="002F4369">
        <w:tc>
          <w:tcPr>
            <w:tcW w:w="710" w:type="dxa"/>
            <w:vAlign w:val="center"/>
          </w:tcPr>
          <w:p w:rsidR="00F11619" w:rsidRPr="00651D43" w:rsidRDefault="00255220" w:rsidP="002F436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536" w:type="dxa"/>
            <w:vAlign w:val="center"/>
          </w:tcPr>
          <w:p w:rsidR="00F11619" w:rsidRPr="00651D43" w:rsidRDefault="002F4369" w:rsidP="002F4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1619" w:rsidRPr="00651D43">
              <w:rPr>
                <w:rFonts w:ascii="Times New Roman" w:hAnsi="Times New Roman" w:cs="Times New Roman"/>
              </w:rPr>
              <w:t xml:space="preserve">ата нестерильная 100 </w:t>
            </w:r>
            <w:proofErr w:type="spellStart"/>
            <w:r w:rsidR="00F11619" w:rsidRPr="00651D4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F11619" w:rsidRPr="00651D43" w:rsidRDefault="00F11619" w:rsidP="002F4369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2F4369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F11619" w:rsidRPr="00651D43" w:rsidRDefault="00AF709E" w:rsidP="002F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F11619" w:rsidRPr="00651D43" w:rsidRDefault="00AF709E" w:rsidP="002F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60 000,0</w:t>
            </w:r>
          </w:p>
        </w:tc>
      </w:tr>
      <w:tr w:rsidR="00F11619" w:rsidRPr="00651D43" w:rsidTr="002F4369">
        <w:tc>
          <w:tcPr>
            <w:tcW w:w="710" w:type="dxa"/>
            <w:vAlign w:val="center"/>
          </w:tcPr>
          <w:p w:rsidR="00F11619" w:rsidRPr="00651D43" w:rsidRDefault="00255220" w:rsidP="002F436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2F4369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АМРИ-</w:t>
            </w:r>
            <w:proofErr w:type="gramStart"/>
            <w:r w:rsidRPr="00651D43">
              <w:rPr>
                <w:rFonts w:ascii="Times New Roman" w:hAnsi="Times New Roman" w:cs="Times New Roman"/>
              </w:rPr>
              <w:t>К(</w:t>
            </w:r>
            <w:proofErr w:type="gramEnd"/>
            <w:r w:rsidRPr="00651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фитоменадион</w:t>
            </w:r>
            <w:proofErr w:type="spellEnd"/>
            <w:r w:rsidRPr="00651D43">
              <w:rPr>
                <w:rFonts w:ascii="Times New Roman" w:hAnsi="Times New Roman" w:cs="Times New Roman"/>
              </w:rPr>
              <w:t>) 10 мг/мл 1,0 раствор для инъекций</w:t>
            </w:r>
            <w:r w:rsidR="009703B3">
              <w:rPr>
                <w:rFonts w:ascii="Times New Roman" w:hAnsi="Times New Roman" w:cs="Times New Roman"/>
              </w:rPr>
              <w:t>, № 5.</w:t>
            </w:r>
          </w:p>
        </w:tc>
        <w:tc>
          <w:tcPr>
            <w:tcW w:w="1134" w:type="dxa"/>
            <w:vAlign w:val="center"/>
          </w:tcPr>
          <w:p w:rsidR="00F11619" w:rsidRPr="00651D43" w:rsidRDefault="009703B3" w:rsidP="002F43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F11619" w:rsidRPr="00651D43" w:rsidRDefault="009703B3" w:rsidP="002F4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11619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F11619" w:rsidRPr="00651D43" w:rsidRDefault="002F4369" w:rsidP="002F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663,7</w:t>
            </w:r>
          </w:p>
        </w:tc>
        <w:tc>
          <w:tcPr>
            <w:tcW w:w="1701" w:type="dxa"/>
            <w:vAlign w:val="center"/>
          </w:tcPr>
          <w:p w:rsidR="00F11619" w:rsidRPr="00651D43" w:rsidRDefault="002F4369" w:rsidP="002F4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9703B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82</w:t>
            </w:r>
            <w:r w:rsidR="009703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9703B3">
              <w:rPr>
                <w:rFonts w:ascii="Times New Roman" w:hAnsi="Times New Roman" w:cs="Times New Roman"/>
              </w:rPr>
              <w:t>0</w:t>
            </w:r>
          </w:p>
        </w:tc>
      </w:tr>
      <w:tr w:rsidR="00F11619" w:rsidRPr="00651D43" w:rsidTr="00731DBD">
        <w:tc>
          <w:tcPr>
            <w:tcW w:w="710" w:type="dxa"/>
            <w:vAlign w:val="center"/>
          </w:tcPr>
          <w:p w:rsidR="00F11619" w:rsidRPr="00651D43" w:rsidRDefault="00255220" w:rsidP="00731DB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731DBD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перекись водорода 3 % 100,0 мл  раствор для наружного применения</w:t>
            </w:r>
          </w:p>
        </w:tc>
        <w:tc>
          <w:tcPr>
            <w:tcW w:w="1134" w:type="dxa"/>
            <w:vAlign w:val="center"/>
          </w:tcPr>
          <w:p w:rsidR="00F11619" w:rsidRPr="00651D43" w:rsidRDefault="00F11619" w:rsidP="00731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F11619" w:rsidRPr="00651D43" w:rsidRDefault="00F11619" w:rsidP="00651D43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701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36 400,0</w:t>
            </w:r>
          </w:p>
        </w:tc>
      </w:tr>
      <w:tr w:rsidR="00F11619" w:rsidRPr="00651D43" w:rsidTr="00731DBD">
        <w:tc>
          <w:tcPr>
            <w:tcW w:w="710" w:type="dxa"/>
            <w:vAlign w:val="center"/>
          </w:tcPr>
          <w:p w:rsidR="00F11619" w:rsidRPr="00651D43" w:rsidRDefault="00255220" w:rsidP="00731DB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51D4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536" w:type="dxa"/>
            <w:vAlign w:val="center"/>
          </w:tcPr>
          <w:p w:rsidR="00F11619" w:rsidRPr="00651D43" w:rsidRDefault="00F11619" w:rsidP="00731DBD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Марля медицинская</w:t>
            </w:r>
            <w:r w:rsidR="00AF709E" w:rsidRPr="00651D43">
              <w:rPr>
                <w:rFonts w:ascii="Times New Roman" w:hAnsi="Times New Roman" w:cs="Times New Roman"/>
              </w:rPr>
              <w:t>, рулон, 1000 м.</w:t>
            </w:r>
          </w:p>
        </w:tc>
        <w:tc>
          <w:tcPr>
            <w:tcW w:w="1134" w:type="dxa"/>
            <w:vAlign w:val="center"/>
          </w:tcPr>
          <w:p w:rsidR="00F11619" w:rsidRPr="00651D43" w:rsidRDefault="00AF709E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134" w:type="dxa"/>
            <w:vAlign w:val="center"/>
          </w:tcPr>
          <w:p w:rsidR="00F11619" w:rsidRPr="00651D43" w:rsidRDefault="00AF709E" w:rsidP="00731DBD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130 625,0</w:t>
            </w:r>
          </w:p>
        </w:tc>
        <w:tc>
          <w:tcPr>
            <w:tcW w:w="1701" w:type="dxa"/>
            <w:vAlign w:val="center"/>
          </w:tcPr>
          <w:p w:rsidR="00F11619" w:rsidRPr="00651D43" w:rsidRDefault="00AF709E" w:rsidP="00731D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130 625,0</w:t>
            </w:r>
          </w:p>
        </w:tc>
      </w:tr>
      <w:tr w:rsidR="003C454F" w:rsidRPr="00651D43" w:rsidTr="00805E68">
        <w:tc>
          <w:tcPr>
            <w:tcW w:w="710" w:type="dxa"/>
            <w:vAlign w:val="center"/>
          </w:tcPr>
          <w:p w:rsidR="003C454F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16 </w:t>
            </w:r>
          </w:p>
        </w:tc>
        <w:tc>
          <w:tcPr>
            <w:tcW w:w="4536" w:type="dxa"/>
            <w:vAlign w:val="center"/>
          </w:tcPr>
          <w:p w:rsidR="003C454F" w:rsidRPr="00651D43" w:rsidRDefault="003C454F" w:rsidP="00F661C8">
            <w:pPr>
              <w:pStyle w:val="a3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Раствор ПОЛИГЛЮКИНА  33% 10 мл №10</w:t>
            </w:r>
          </w:p>
        </w:tc>
        <w:tc>
          <w:tcPr>
            <w:tcW w:w="1134" w:type="dxa"/>
            <w:vAlign w:val="center"/>
          </w:tcPr>
          <w:p w:rsidR="003C454F" w:rsidRPr="00651D43" w:rsidRDefault="003C454F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3C454F" w:rsidRPr="00651D43" w:rsidRDefault="003C454F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</w:t>
            </w:r>
            <w:r w:rsidR="00F25E12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3C454F" w:rsidRPr="00651D43" w:rsidRDefault="003C454F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1701" w:type="dxa"/>
            <w:vAlign w:val="center"/>
          </w:tcPr>
          <w:p w:rsidR="003C454F" w:rsidRPr="00651D43" w:rsidRDefault="003C454F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33 750</w:t>
            </w:r>
          </w:p>
        </w:tc>
      </w:tr>
      <w:tr w:rsidR="003C454F" w:rsidRPr="00651D43" w:rsidTr="00805E68">
        <w:tc>
          <w:tcPr>
            <w:tcW w:w="710" w:type="dxa"/>
            <w:vAlign w:val="center"/>
          </w:tcPr>
          <w:p w:rsidR="003C454F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536" w:type="dxa"/>
            <w:vAlign w:val="center"/>
          </w:tcPr>
          <w:p w:rsidR="003C454F" w:rsidRPr="00651D43" w:rsidRDefault="00255220" w:rsidP="00F661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анти -D супер 10 мл            </w:t>
            </w:r>
          </w:p>
        </w:tc>
        <w:tc>
          <w:tcPr>
            <w:tcW w:w="1134" w:type="dxa"/>
            <w:vAlign w:val="center"/>
          </w:tcPr>
          <w:p w:rsidR="003C454F" w:rsidRPr="00651D43" w:rsidRDefault="00255220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</w:rPr>
              <w:t>фл</w:t>
            </w:r>
            <w:proofErr w:type="spellEnd"/>
            <w:r w:rsidRPr="006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C454F" w:rsidRPr="00651D43" w:rsidRDefault="00255220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20</w:t>
            </w:r>
            <w:r w:rsidR="00F25E12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3C454F" w:rsidRPr="00651D43" w:rsidRDefault="00255220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1960,0</w:t>
            </w:r>
          </w:p>
        </w:tc>
        <w:tc>
          <w:tcPr>
            <w:tcW w:w="1701" w:type="dxa"/>
            <w:vAlign w:val="center"/>
          </w:tcPr>
          <w:p w:rsidR="003C454F" w:rsidRPr="00651D43" w:rsidRDefault="00255220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39 200,0</w:t>
            </w:r>
          </w:p>
        </w:tc>
      </w:tr>
      <w:tr w:rsidR="00F343E5" w:rsidRPr="00651D43" w:rsidTr="00805E68">
        <w:tc>
          <w:tcPr>
            <w:tcW w:w="710" w:type="dxa"/>
            <w:vAlign w:val="center"/>
          </w:tcPr>
          <w:p w:rsidR="00F343E5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536" w:type="dxa"/>
            <w:vAlign w:val="center"/>
          </w:tcPr>
          <w:p w:rsidR="00F343E5" w:rsidRPr="00651D43" w:rsidRDefault="00255220" w:rsidP="00203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1D43">
              <w:rPr>
                <w:rFonts w:ascii="Times New Roman" w:hAnsi="Times New Roman" w:cs="Times New Roman"/>
                <w:lang w:val="en-US"/>
              </w:rPr>
              <w:t>Boul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</w:t>
            </w:r>
            <w:r w:rsidRPr="00651D43">
              <w:rPr>
                <w:rFonts w:ascii="Times New Roman" w:hAnsi="Times New Roman" w:cs="Times New Roman"/>
                <w:lang w:val="en-US"/>
              </w:rPr>
              <w:t>Con</w:t>
            </w:r>
            <w:r w:rsidRPr="00651D43">
              <w:rPr>
                <w:rFonts w:ascii="Times New Roman" w:hAnsi="Times New Roman" w:cs="Times New Roman"/>
              </w:rPr>
              <w:t xml:space="preserve"> 3 </w:t>
            </w:r>
            <w:r w:rsidRPr="00651D43">
              <w:rPr>
                <w:rFonts w:ascii="Times New Roman" w:hAnsi="Times New Roman" w:cs="Times New Roman"/>
                <w:lang w:val="en-US"/>
              </w:rPr>
              <w:t>Level</w:t>
            </w:r>
            <w:r w:rsidRPr="00651D43">
              <w:rPr>
                <w:rFonts w:ascii="Times New Roman" w:hAnsi="Times New Roman" w:cs="Times New Roman"/>
              </w:rPr>
              <w:t xml:space="preserve"> </w:t>
            </w:r>
            <w:r w:rsidRPr="00651D43">
              <w:rPr>
                <w:rFonts w:ascii="Times New Roman" w:hAnsi="Times New Roman" w:cs="Times New Roman"/>
                <w:lang w:val="en-US"/>
              </w:rPr>
              <w:t>control</w:t>
            </w:r>
            <w:r w:rsidRPr="00651D43">
              <w:rPr>
                <w:rFonts w:ascii="Times New Roman" w:hAnsi="Times New Roman" w:cs="Times New Roman"/>
              </w:rPr>
              <w:t>, 16</w:t>
            </w:r>
            <w:r w:rsidRPr="00651D43">
              <w:rPr>
                <w:rFonts w:ascii="Times New Roman" w:hAnsi="Times New Roman" w:cs="Times New Roman"/>
                <w:lang w:val="en-US"/>
              </w:rPr>
              <w:t>parameters</w:t>
            </w:r>
            <w:r w:rsidR="00F25E12" w:rsidRPr="00651D43">
              <w:rPr>
                <w:rFonts w:ascii="Times New Roman" w:hAnsi="Times New Roman" w:cs="Times New Roman"/>
              </w:rPr>
              <w:t xml:space="preserve"> </w:t>
            </w:r>
            <w:r w:rsidRPr="00651D43">
              <w:rPr>
                <w:rFonts w:ascii="Times New Roman" w:hAnsi="Times New Roman" w:cs="Times New Roman"/>
              </w:rPr>
              <w:t>1*3</w:t>
            </w:r>
            <w:r w:rsidR="00F25E12" w:rsidRPr="00651D43">
              <w:rPr>
                <w:rFonts w:ascii="Times New Roman" w:hAnsi="Times New Roman" w:cs="Times New Roman"/>
              </w:rPr>
              <w:t xml:space="preserve">*4.5 </w:t>
            </w:r>
            <w:r w:rsidR="00F25E12" w:rsidRPr="00651D43">
              <w:rPr>
                <w:rFonts w:ascii="Times New Roman" w:hAnsi="Times New Roman" w:cs="Times New Roman"/>
                <w:lang w:val="en-US"/>
              </w:rPr>
              <w:t>ml</w:t>
            </w:r>
            <w:r w:rsidR="00F25E12" w:rsidRPr="00651D43">
              <w:rPr>
                <w:rFonts w:ascii="Times New Roman" w:hAnsi="Times New Roman" w:cs="Times New Roman"/>
              </w:rPr>
              <w:t xml:space="preserve">, из комплекта Гематологический анализатор Swelab </w:t>
            </w:r>
            <w:proofErr w:type="spellStart"/>
            <w:r w:rsidR="00F25E12" w:rsidRPr="00651D43">
              <w:rPr>
                <w:rFonts w:ascii="Times New Roman" w:hAnsi="Times New Roman" w:cs="Times New Roman"/>
              </w:rPr>
              <w:t>Alfa</w:t>
            </w:r>
            <w:proofErr w:type="spellEnd"/>
            <w:r w:rsidR="00F25E12" w:rsidRPr="006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F343E5" w:rsidRPr="00651D43" w:rsidRDefault="00F25E12" w:rsidP="00613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1134" w:type="dxa"/>
            <w:vAlign w:val="center"/>
          </w:tcPr>
          <w:p w:rsidR="00F343E5" w:rsidRPr="00651D43" w:rsidRDefault="00F25E12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F343E5" w:rsidRPr="00651D43" w:rsidRDefault="00F25E12" w:rsidP="00670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87 200,0</w:t>
            </w:r>
          </w:p>
        </w:tc>
        <w:tc>
          <w:tcPr>
            <w:tcW w:w="1701" w:type="dxa"/>
            <w:vAlign w:val="center"/>
          </w:tcPr>
          <w:p w:rsidR="00F343E5" w:rsidRPr="00651D43" w:rsidRDefault="00F25E12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87 200,0</w:t>
            </w:r>
          </w:p>
        </w:tc>
      </w:tr>
      <w:tr w:rsidR="00F25E12" w:rsidRPr="00651D43" w:rsidTr="00805E68">
        <w:tc>
          <w:tcPr>
            <w:tcW w:w="710" w:type="dxa"/>
            <w:vAlign w:val="center"/>
          </w:tcPr>
          <w:p w:rsidR="00F25E12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536" w:type="dxa"/>
            <w:vAlign w:val="center"/>
          </w:tcPr>
          <w:p w:rsidR="00F25E12" w:rsidRPr="00651D43" w:rsidRDefault="000F72F5" w:rsidP="000F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Шовный материал ПГА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синтет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фиолет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r w:rsidRPr="00651D43">
              <w:rPr>
                <w:rFonts w:ascii="Times New Roman" w:hAnsi="Times New Roman" w:cs="Times New Roman"/>
                <w:lang w:val="en-US"/>
              </w:rPr>
              <w:t>USP</w:t>
            </w:r>
            <w:r w:rsidRPr="00651D43">
              <w:rPr>
                <w:rFonts w:ascii="Times New Roman" w:hAnsi="Times New Roman" w:cs="Times New Roman"/>
              </w:rPr>
              <w:t xml:space="preserve"> 0 (</w:t>
            </w:r>
            <w:r w:rsidRPr="00651D43">
              <w:rPr>
                <w:rFonts w:ascii="Times New Roman" w:hAnsi="Times New Roman" w:cs="Times New Roman"/>
                <w:lang w:val="en-US"/>
              </w:rPr>
              <w:t>M</w:t>
            </w:r>
            <w:r w:rsidRPr="00651D43">
              <w:rPr>
                <w:rFonts w:ascii="Times New Roman" w:hAnsi="Times New Roman" w:cs="Times New Roman"/>
              </w:rPr>
              <w:t xml:space="preserve">3.5) 75 см. игла колющая 40 мм.1/2,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рассас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стер.  </w:t>
            </w:r>
          </w:p>
        </w:tc>
        <w:tc>
          <w:tcPr>
            <w:tcW w:w="1134" w:type="dxa"/>
            <w:vAlign w:val="center"/>
          </w:tcPr>
          <w:p w:rsidR="00F25E12" w:rsidRPr="00651D43" w:rsidRDefault="000F72F5" w:rsidP="00613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F25E12" w:rsidRPr="00651D43" w:rsidRDefault="000F72F5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vAlign w:val="center"/>
          </w:tcPr>
          <w:p w:rsidR="00F25E12" w:rsidRPr="00651D43" w:rsidRDefault="000F72F5" w:rsidP="00670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1701" w:type="dxa"/>
            <w:vAlign w:val="center"/>
          </w:tcPr>
          <w:p w:rsidR="00F25E12" w:rsidRPr="00651D43" w:rsidRDefault="000F72F5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57 720,0</w:t>
            </w:r>
          </w:p>
        </w:tc>
      </w:tr>
      <w:tr w:rsidR="000F72F5" w:rsidRPr="00651D43" w:rsidTr="00805E68">
        <w:tc>
          <w:tcPr>
            <w:tcW w:w="710" w:type="dxa"/>
            <w:vAlign w:val="center"/>
          </w:tcPr>
          <w:p w:rsidR="000F72F5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536" w:type="dxa"/>
            <w:vAlign w:val="center"/>
          </w:tcPr>
          <w:p w:rsidR="000F72F5" w:rsidRPr="00651D43" w:rsidRDefault="000F72F5" w:rsidP="000F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Шовный материал ПГА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синтет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фиолет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r w:rsidRPr="00651D43">
              <w:rPr>
                <w:rFonts w:ascii="Times New Roman" w:hAnsi="Times New Roman" w:cs="Times New Roman"/>
                <w:lang w:val="en-US"/>
              </w:rPr>
              <w:t>USP</w:t>
            </w:r>
            <w:r w:rsidRPr="00651D43">
              <w:rPr>
                <w:rFonts w:ascii="Times New Roman" w:hAnsi="Times New Roman" w:cs="Times New Roman"/>
              </w:rPr>
              <w:t xml:space="preserve"> 1 (</w:t>
            </w:r>
            <w:r w:rsidRPr="00651D43">
              <w:rPr>
                <w:rFonts w:ascii="Times New Roman" w:hAnsi="Times New Roman" w:cs="Times New Roman"/>
                <w:lang w:val="en-US"/>
              </w:rPr>
              <w:t>M</w:t>
            </w:r>
            <w:r w:rsidRPr="00651D43">
              <w:rPr>
                <w:rFonts w:ascii="Times New Roman" w:hAnsi="Times New Roman" w:cs="Times New Roman"/>
              </w:rPr>
              <w:t xml:space="preserve"> 4) 75 см. игла колющая 40 мм.1/2,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рассас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стер.  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701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42 120,0</w:t>
            </w:r>
          </w:p>
        </w:tc>
      </w:tr>
      <w:tr w:rsidR="000F72F5" w:rsidRPr="00651D43" w:rsidTr="00805E68">
        <w:tc>
          <w:tcPr>
            <w:tcW w:w="710" w:type="dxa"/>
            <w:vAlign w:val="center"/>
          </w:tcPr>
          <w:p w:rsidR="000F72F5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536" w:type="dxa"/>
            <w:vAlign w:val="center"/>
          </w:tcPr>
          <w:p w:rsidR="000F72F5" w:rsidRPr="00651D43" w:rsidRDefault="000F72F5" w:rsidP="000F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Шовный материал ПГА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синтет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фиолет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r w:rsidRPr="00651D43">
              <w:rPr>
                <w:rFonts w:ascii="Times New Roman" w:hAnsi="Times New Roman" w:cs="Times New Roman"/>
                <w:lang w:val="en-US"/>
              </w:rPr>
              <w:t>USP</w:t>
            </w:r>
            <w:r w:rsidRPr="00651D43">
              <w:rPr>
                <w:rFonts w:ascii="Times New Roman" w:hAnsi="Times New Roman" w:cs="Times New Roman"/>
              </w:rPr>
              <w:t xml:space="preserve"> 2</w:t>
            </w:r>
            <w:proofErr w:type="gramStart"/>
            <w:r w:rsidRPr="00651D43">
              <w:rPr>
                <w:rFonts w:ascii="Times New Roman" w:hAnsi="Times New Roman" w:cs="Times New Roman"/>
              </w:rPr>
              <w:t>,0</w:t>
            </w:r>
            <w:proofErr w:type="gramEnd"/>
            <w:r w:rsidRPr="00651D43">
              <w:rPr>
                <w:rFonts w:ascii="Times New Roman" w:hAnsi="Times New Roman" w:cs="Times New Roman"/>
              </w:rPr>
              <w:t xml:space="preserve"> (</w:t>
            </w:r>
            <w:r w:rsidRPr="00651D43">
              <w:rPr>
                <w:rFonts w:ascii="Times New Roman" w:hAnsi="Times New Roman" w:cs="Times New Roman"/>
                <w:lang w:val="en-US"/>
              </w:rPr>
              <w:t>M</w:t>
            </w:r>
            <w:r w:rsidRPr="00651D43">
              <w:rPr>
                <w:rFonts w:ascii="Times New Roman" w:hAnsi="Times New Roman" w:cs="Times New Roman"/>
              </w:rPr>
              <w:t xml:space="preserve"> 3) 75 см. игла колющая 30 мм.1/2,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рассас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стер.  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1701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34 632,0</w:t>
            </w:r>
          </w:p>
        </w:tc>
      </w:tr>
      <w:tr w:rsidR="000F72F5" w:rsidRPr="00651D43" w:rsidTr="00805E68">
        <w:tc>
          <w:tcPr>
            <w:tcW w:w="710" w:type="dxa"/>
            <w:vAlign w:val="center"/>
          </w:tcPr>
          <w:p w:rsidR="000F72F5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536" w:type="dxa"/>
            <w:vAlign w:val="center"/>
          </w:tcPr>
          <w:p w:rsidR="000F72F5" w:rsidRPr="00651D43" w:rsidRDefault="000F72F5" w:rsidP="000F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Шовный материал ПГА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синтет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фиолет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</w:t>
            </w:r>
            <w:r w:rsidRPr="00651D43">
              <w:rPr>
                <w:rFonts w:ascii="Times New Roman" w:hAnsi="Times New Roman" w:cs="Times New Roman"/>
                <w:lang w:val="en-US"/>
              </w:rPr>
              <w:t>USP</w:t>
            </w:r>
            <w:r w:rsidRPr="00651D43">
              <w:rPr>
                <w:rFonts w:ascii="Times New Roman" w:hAnsi="Times New Roman" w:cs="Times New Roman"/>
              </w:rPr>
              <w:t xml:space="preserve"> 3/0 (</w:t>
            </w:r>
            <w:r w:rsidRPr="00651D43">
              <w:rPr>
                <w:rFonts w:ascii="Times New Roman" w:hAnsi="Times New Roman" w:cs="Times New Roman"/>
                <w:lang w:val="en-US"/>
              </w:rPr>
              <w:t>M</w:t>
            </w:r>
            <w:r w:rsidRPr="00651D43">
              <w:rPr>
                <w:rFonts w:ascii="Times New Roman" w:hAnsi="Times New Roman" w:cs="Times New Roman"/>
              </w:rPr>
              <w:t xml:space="preserve"> 2) 75 см. игла колющая 25 мм.1/2, </w:t>
            </w:r>
            <w:proofErr w:type="spellStart"/>
            <w:r w:rsidRPr="00651D43">
              <w:rPr>
                <w:rFonts w:ascii="Times New Roman" w:hAnsi="Times New Roman" w:cs="Times New Roman"/>
              </w:rPr>
              <w:t>рассас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. стер.  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701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32 040,0</w:t>
            </w:r>
          </w:p>
        </w:tc>
      </w:tr>
      <w:tr w:rsidR="000F72F5" w:rsidRPr="00651D43" w:rsidTr="00805E68">
        <w:tc>
          <w:tcPr>
            <w:tcW w:w="710" w:type="dxa"/>
            <w:vAlign w:val="center"/>
          </w:tcPr>
          <w:p w:rsidR="000F72F5" w:rsidRPr="00651D43" w:rsidRDefault="002F4369" w:rsidP="00403AB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536" w:type="dxa"/>
            <w:vAlign w:val="center"/>
          </w:tcPr>
          <w:p w:rsidR="000F72F5" w:rsidRPr="00651D43" w:rsidRDefault="000F72F5" w:rsidP="000F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МОНОФИЛ – </w:t>
            </w:r>
            <w:proofErr w:type="spellStart"/>
            <w:r w:rsidRPr="00651D43">
              <w:rPr>
                <w:rFonts w:ascii="Times New Roman" w:hAnsi="Times New Roman" w:cs="Times New Roman"/>
              </w:rPr>
              <w:t>мононить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 полипропиленовая, окрашенная (синяя) </w:t>
            </w:r>
            <w:proofErr w:type="spellStart"/>
            <w:r w:rsidRPr="00651D43">
              <w:rPr>
                <w:rFonts w:ascii="Times New Roman" w:hAnsi="Times New Roman" w:cs="Times New Roman"/>
              </w:rPr>
              <w:t>монофил</w:t>
            </w:r>
            <w:proofErr w:type="spellEnd"/>
            <w:r w:rsidRPr="00651D43">
              <w:rPr>
                <w:rFonts w:ascii="Times New Roman" w:hAnsi="Times New Roman" w:cs="Times New Roman"/>
              </w:rPr>
              <w:t xml:space="preserve">, игла колющая </w:t>
            </w:r>
            <w:r w:rsidRPr="00651D43">
              <w:rPr>
                <w:rFonts w:ascii="Times New Roman" w:hAnsi="Times New Roman" w:cs="Times New Roman"/>
                <w:lang w:val="en-US"/>
              </w:rPr>
              <w:t>HR</w:t>
            </w:r>
            <w:r w:rsidRPr="00651D43">
              <w:rPr>
                <w:rFonts w:ascii="Times New Roman" w:hAnsi="Times New Roman" w:cs="Times New Roman"/>
              </w:rPr>
              <w:t>-15 мм</w:t>
            </w:r>
            <w:proofErr w:type="gramStart"/>
            <w:r w:rsidRPr="00651D4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651D43">
              <w:rPr>
                <w:rFonts w:ascii="Times New Roman" w:hAnsi="Times New Roman" w:cs="Times New Roman"/>
                <w:lang w:val="en-US"/>
              </w:rPr>
              <w:t>USP</w:t>
            </w:r>
            <w:r w:rsidRPr="00651D43">
              <w:rPr>
                <w:rFonts w:ascii="Times New Roman" w:hAnsi="Times New Roman" w:cs="Times New Roman"/>
              </w:rPr>
              <w:t xml:space="preserve"> </w:t>
            </w:r>
            <w:r w:rsidRPr="00651D43">
              <w:rPr>
                <w:rFonts w:ascii="Times New Roman" w:hAnsi="Times New Roman" w:cs="Times New Roman"/>
              </w:rPr>
              <w:t>6</w:t>
            </w:r>
            <w:r w:rsidRPr="00651D43">
              <w:rPr>
                <w:rFonts w:ascii="Times New Roman" w:hAnsi="Times New Roman" w:cs="Times New Roman"/>
              </w:rPr>
              <w:t>/0</w:t>
            </w:r>
            <w:r w:rsidRPr="006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F72F5" w:rsidRPr="00651D43" w:rsidRDefault="000F72F5" w:rsidP="00F661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vAlign w:val="center"/>
          </w:tcPr>
          <w:p w:rsidR="000F72F5" w:rsidRPr="00651D43" w:rsidRDefault="000F72F5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1 465,0</w:t>
            </w:r>
          </w:p>
        </w:tc>
        <w:tc>
          <w:tcPr>
            <w:tcW w:w="1701" w:type="dxa"/>
            <w:vAlign w:val="center"/>
          </w:tcPr>
          <w:p w:rsidR="000F72F5" w:rsidRPr="00651D43" w:rsidRDefault="00651D43" w:rsidP="000F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58 600,0</w:t>
            </w:r>
          </w:p>
        </w:tc>
      </w:tr>
      <w:tr w:rsidR="00805E68" w:rsidRPr="00651D43" w:rsidTr="00805E68">
        <w:tc>
          <w:tcPr>
            <w:tcW w:w="710" w:type="dxa"/>
            <w:vAlign w:val="center"/>
          </w:tcPr>
          <w:p w:rsidR="00805E68" w:rsidRPr="00651D43" w:rsidRDefault="00805E68" w:rsidP="00403AB1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805E68" w:rsidRPr="00651D43" w:rsidRDefault="00805E68" w:rsidP="00203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Итого (тенге):</w:t>
            </w:r>
            <w:r w:rsidRPr="00651D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5E68" w:rsidRPr="00651D43" w:rsidRDefault="00805E68" w:rsidP="005D25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11D9" w:rsidRDefault="004511D9" w:rsidP="004511D9">
      <w:pPr>
        <w:pStyle w:val="a3"/>
        <w:rPr>
          <w:rFonts w:ascii="Times New Roman" w:hAnsi="Times New Roman" w:cs="Times New Roman"/>
        </w:rPr>
      </w:pPr>
    </w:p>
    <w:p w:rsidR="005300BD" w:rsidRPr="00A21A52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 заявке Заказчика до 31 декабря 2024 года со дня заключения Договора.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DDP</w:t>
      </w:r>
      <w:r w:rsidRPr="00A21A52">
        <w:rPr>
          <w:rFonts w:ascii="Times New Roman" w:hAnsi="Times New Roman"/>
          <w:sz w:val="24"/>
          <w:szCs w:val="24"/>
        </w:rPr>
        <w:t>.</w:t>
      </w:r>
      <w:proofErr w:type="gramEnd"/>
    </w:p>
    <w:p w:rsidR="005300BD" w:rsidRPr="00327583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поставки:</w:t>
      </w:r>
      <w:r w:rsidR="00400899">
        <w:rPr>
          <w:rFonts w:ascii="Times New Roman" w:hAnsi="Times New Roman"/>
          <w:b/>
          <w:sz w:val="24"/>
          <w:szCs w:val="24"/>
        </w:rPr>
        <w:t xml:space="preserve"> </w:t>
      </w:r>
      <w:r w:rsidRPr="00653D9D">
        <w:rPr>
          <w:rFonts w:ascii="Times New Roman" w:hAnsi="Times New Roman"/>
          <w:sz w:val="24"/>
          <w:szCs w:val="24"/>
        </w:rPr>
        <w:t xml:space="preserve">Костанайской области, 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 </w:t>
      </w:r>
      <w:proofErr w:type="spellStart"/>
      <w:r>
        <w:rPr>
          <w:rFonts w:ascii="Times New Roman" w:hAnsi="Times New Roman"/>
          <w:sz w:val="24"/>
          <w:szCs w:val="24"/>
        </w:rPr>
        <w:t>распредпункт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300BD" w:rsidRPr="00327583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предложений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653D9D">
        <w:rPr>
          <w:rFonts w:ascii="Times New Roman" w:hAnsi="Times New Roman"/>
          <w:sz w:val="24"/>
          <w:szCs w:val="24"/>
        </w:rPr>
        <w:t xml:space="preserve">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</w:t>
      </w:r>
      <w:r>
        <w:rPr>
          <w:rFonts w:ascii="Times New Roman" w:hAnsi="Times New Roman"/>
          <w:sz w:val="24"/>
          <w:szCs w:val="24"/>
        </w:rPr>
        <w:t xml:space="preserve">бухгалтерия. </w:t>
      </w:r>
    </w:p>
    <w:p w:rsidR="00400899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>Ценовые предложения принимаются с 1</w:t>
      </w:r>
      <w:r w:rsidR="00651D43">
        <w:rPr>
          <w:rFonts w:ascii="Times New Roman" w:hAnsi="Times New Roman"/>
          <w:sz w:val="24"/>
          <w:szCs w:val="24"/>
        </w:rPr>
        <w:t>6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 xml:space="preserve">0 часов 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651D43">
        <w:rPr>
          <w:rFonts w:ascii="Times New Roman" w:hAnsi="Times New Roman"/>
          <w:sz w:val="24"/>
          <w:szCs w:val="24"/>
        </w:rPr>
        <w:t>28.08.</w:t>
      </w:r>
      <w:r w:rsidRPr="00314474">
        <w:rPr>
          <w:rFonts w:ascii="Times New Roman" w:hAnsi="Times New Roman"/>
          <w:sz w:val="24"/>
          <w:szCs w:val="24"/>
        </w:rPr>
        <w:t xml:space="preserve">2024 года. </w:t>
      </w:r>
    </w:p>
    <w:p w:rsidR="005300BD" w:rsidRPr="00314474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 xml:space="preserve">Окончательный срок подачи ценовых </w:t>
      </w:r>
      <w:proofErr w:type="gramStart"/>
      <w:r w:rsidRPr="00314474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314474">
        <w:rPr>
          <w:rFonts w:ascii="Times New Roman" w:hAnsi="Times New Roman"/>
          <w:sz w:val="24"/>
          <w:szCs w:val="24"/>
        </w:rPr>
        <w:t xml:space="preserve"> до 1</w:t>
      </w:r>
      <w:r w:rsidR="00651D43">
        <w:rPr>
          <w:rFonts w:ascii="Times New Roman" w:hAnsi="Times New Roman"/>
          <w:sz w:val="24"/>
          <w:szCs w:val="24"/>
        </w:rPr>
        <w:t>6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>0 часов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651D43">
        <w:rPr>
          <w:rFonts w:ascii="Times New Roman" w:hAnsi="Times New Roman"/>
          <w:sz w:val="24"/>
          <w:szCs w:val="24"/>
        </w:rPr>
        <w:t>04.09.</w:t>
      </w:r>
      <w:r w:rsidRPr="00314474">
        <w:rPr>
          <w:rFonts w:ascii="Times New Roman" w:hAnsi="Times New Roman"/>
          <w:sz w:val="24"/>
          <w:szCs w:val="24"/>
        </w:rPr>
        <w:t>2024 года.</w:t>
      </w:r>
    </w:p>
    <w:p w:rsidR="005300BD" w:rsidRPr="00400899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14474">
        <w:rPr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="00400899">
        <w:rPr>
          <w:rFonts w:ascii="Times New Roman" w:hAnsi="Times New Roman"/>
          <w:b/>
          <w:sz w:val="24"/>
          <w:szCs w:val="24"/>
        </w:rPr>
        <w:t>:</w:t>
      </w:r>
      <w:r w:rsidR="00AB1996">
        <w:rPr>
          <w:rFonts w:ascii="Times New Roman" w:hAnsi="Times New Roman"/>
          <w:b/>
          <w:sz w:val="24"/>
          <w:szCs w:val="24"/>
        </w:rPr>
        <w:t xml:space="preserve"> </w:t>
      </w:r>
      <w:r w:rsidR="00651D43">
        <w:rPr>
          <w:rFonts w:ascii="Times New Roman" w:hAnsi="Times New Roman"/>
          <w:b/>
          <w:sz w:val="24"/>
          <w:szCs w:val="24"/>
        </w:rPr>
        <w:t>04 сентября</w:t>
      </w:r>
      <w:r w:rsidRPr="00400899">
        <w:rPr>
          <w:rFonts w:ascii="Times New Roman" w:hAnsi="Times New Roman"/>
          <w:b/>
          <w:sz w:val="24"/>
          <w:szCs w:val="24"/>
        </w:rPr>
        <w:t xml:space="preserve"> 2024 года в 1</w:t>
      </w:r>
      <w:r w:rsidR="00651D43">
        <w:rPr>
          <w:rFonts w:ascii="Times New Roman" w:hAnsi="Times New Roman"/>
          <w:b/>
          <w:sz w:val="24"/>
          <w:szCs w:val="24"/>
        </w:rPr>
        <w:t>6</w:t>
      </w:r>
      <w:r w:rsidR="002F4369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="00805E68">
        <w:rPr>
          <w:rFonts w:ascii="Times New Roman" w:hAnsi="Times New Roman"/>
          <w:b/>
          <w:sz w:val="24"/>
          <w:szCs w:val="24"/>
        </w:rPr>
        <w:t>15</w:t>
      </w:r>
      <w:r w:rsidRPr="00400899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5300BD" w:rsidRDefault="005300BD" w:rsidP="005300BD">
      <w:pPr>
        <w:pStyle w:val="a9"/>
        <w:ind w:firstLine="708"/>
        <w:jc w:val="both"/>
      </w:pPr>
      <w: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Default="005300BD" w:rsidP="005300BD">
      <w:pPr>
        <w:pStyle w:val="a9"/>
        <w:ind w:firstLine="708"/>
        <w:jc w:val="both"/>
      </w:pPr>
    </w:p>
    <w:p w:rsidR="005300BD" w:rsidRPr="006B077E" w:rsidRDefault="005300BD" w:rsidP="005300BD">
      <w:pPr>
        <w:pStyle w:val="a9"/>
        <w:ind w:firstLine="708"/>
        <w:jc w:val="both"/>
        <w:rPr>
          <w:b/>
        </w:rPr>
      </w:pPr>
      <w:r w:rsidRPr="006B077E">
        <w:rPr>
          <w:b/>
        </w:rPr>
        <w:t xml:space="preserve">Главный врач                                                                        А. </w:t>
      </w:r>
      <w:proofErr w:type="spellStart"/>
      <w:r w:rsidRPr="006B077E">
        <w:rPr>
          <w:b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5CAE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65E8"/>
    <w:rsid w:val="0041434A"/>
    <w:rsid w:val="004174BB"/>
    <w:rsid w:val="00420932"/>
    <w:rsid w:val="004231C5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300BD"/>
    <w:rsid w:val="00533141"/>
    <w:rsid w:val="0053398C"/>
    <w:rsid w:val="00533CE2"/>
    <w:rsid w:val="005401CC"/>
    <w:rsid w:val="005455BE"/>
    <w:rsid w:val="0054775D"/>
    <w:rsid w:val="00555D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8410F"/>
    <w:rsid w:val="00784F11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53E6"/>
    <w:rsid w:val="008A56A2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7D51"/>
    <w:rsid w:val="0090287D"/>
    <w:rsid w:val="00903C3E"/>
    <w:rsid w:val="00905233"/>
    <w:rsid w:val="00906EAF"/>
    <w:rsid w:val="00912695"/>
    <w:rsid w:val="00916195"/>
    <w:rsid w:val="0092025C"/>
    <w:rsid w:val="0096361F"/>
    <w:rsid w:val="009703B3"/>
    <w:rsid w:val="009753F7"/>
    <w:rsid w:val="00980147"/>
    <w:rsid w:val="0098551F"/>
    <w:rsid w:val="00985902"/>
    <w:rsid w:val="00991CE2"/>
    <w:rsid w:val="009A4DB1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4DAD"/>
    <w:rsid w:val="00A44F73"/>
    <w:rsid w:val="00A52AC3"/>
    <w:rsid w:val="00A5373F"/>
    <w:rsid w:val="00A5556D"/>
    <w:rsid w:val="00A67DFD"/>
    <w:rsid w:val="00A67E70"/>
    <w:rsid w:val="00A70748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7024C"/>
    <w:rsid w:val="00B71DDF"/>
    <w:rsid w:val="00B75A96"/>
    <w:rsid w:val="00B84A35"/>
    <w:rsid w:val="00B87150"/>
    <w:rsid w:val="00B878D1"/>
    <w:rsid w:val="00B91C49"/>
    <w:rsid w:val="00B9505E"/>
    <w:rsid w:val="00BA1F94"/>
    <w:rsid w:val="00BB20D7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C3F9E"/>
    <w:rsid w:val="00CC7FF0"/>
    <w:rsid w:val="00CD168D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20FC-9924-4BCE-8CA3-6B79FA86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43</cp:revision>
  <cp:lastPrinted>2024-08-28T11:26:00Z</cp:lastPrinted>
  <dcterms:created xsi:type="dcterms:W3CDTF">2023-03-16T07:57:00Z</dcterms:created>
  <dcterms:modified xsi:type="dcterms:W3CDTF">2024-08-28T11:31:00Z</dcterms:modified>
</cp:coreProperties>
</file>