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8F" w:rsidRPr="00996595" w:rsidRDefault="004174BB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 xml:space="preserve">Объявление № </w:t>
      </w:r>
      <w:r w:rsidR="00CD3553" w:rsidRPr="00996595">
        <w:rPr>
          <w:rFonts w:ascii="Times New Roman" w:hAnsi="Times New Roman" w:cs="Times New Roman"/>
          <w:b/>
          <w:bCs/>
        </w:rPr>
        <w:t>2</w:t>
      </w:r>
      <w:r w:rsidR="00A439E2">
        <w:rPr>
          <w:rFonts w:ascii="Times New Roman" w:hAnsi="Times New Roman" w:cs="Times New Roman"/>
          <w:b/>
          <w:bCs/>
        </w:rPr>
        <w:t>1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  <w:bCs/>
        </w:rPr>
        <w:t>о проведении закупа медицинских изделий</w:t>
      </w:r>
      <w:r w:rsidRPr="00996595">
        <w:rPr>
          <w:rFonts w:ascii="Times New Roman" w:hAnsi="Times New Roman" w:cs="Times New Roman"/>
          <w:b/>
        </w:rPr>
        <w:t xml:space="preserve"> 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способом запроса ценовых предложений</w:t>
      </w:r>
    </w:p>
    <w:p w:rsidR="00182D8F" w:rsidRPr="00996595" w:rsidRDefault="008851DA" w:rsidP="00180EC4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996595">
        <w:rPr>
          <w:rFonts w:ascii="Times New Roman" w:hAnsi="Times New Roman" w:cs="Times New Roman"/>
          <w:b/>
          <w:bCs/>
        </w:rPr>
        <w:t>с</w:t>
      </w:r>
      <w:proofErr w:type="gramEnd"/>
      <w:r w:rsidRPr="00996595">
        <w:rPr>
          <w:rFonts w:ascii="Times New Roman" w:hAnsi="Times New Roman" w:cs="Times New Roman"/>
          <w:b/>
          <w:bCs/>
        </w:rPr>
        <w:t>.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96595">
        <w:rPr>
          <w:rFonts w:ascii="Times New Roman" w:hAnsi="Times New Roman" w:cs="Times New Roman"/>
          <w:b/>
          <w:bCs/>
        </w:rPr>
        <w:t>Малая</w:t>
      </w:r>
      <w:proofErr w:type="gramEnd"/>
      <w:r w:rsidRPr="00996595">
        <w:rPr>
          <w:rFonts w:ascii="Times New Roman" w:hAnsi="Times New Roman" w:cs="Times New Roman"/>
          <w:b/>
          <w:bCs/>
        </w:rPr>
        <w:t xml:space="preserve"> Чураковка</w:t>
      </w:r>
      <w:r w:rsidR="001272BC" w:rsidRPr="0099659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5F794E" w:rsidRPr="00996595">
        <w:rPr>
          <w:rFonts w:ascii="Times New Roman" w:hAnsi="Times New Roman" w:cs="Times New Roman"/>
          <w:b/>
          <w:bCs/>
        </w:rPr>
        <w:t xml:space="preserve">               </w:t>
      </w:r>
      <w:r w:rsidR="00DF58F4" w:rsidRPr="00996595">
        <w:rPr>
          <w:rFonts w:ascii="Times New Roman" w:hAnsi="Times New Roman" w:cs="Times New Roman"/>
          <w:b/>
          <w:bCs/>
        </w:rPr>
        <w:t xml:space="preserve">     </w:t>
      </w:r>
      <w:r w:rsidR="00F13898">
        <w:rPr>
          <w:rFonts w:ascii="Times New Roman" w:hAnsi="Times New Roman" w:cs="Times New Roman"/>
          <w:b/>
          <w:bCs/>
        </w:rPr>
        <w:t xml:space="preserve">              </w:t>
      </w:r>
      <w:r w:rsidR="00A439E2">
        <w:rPr>
          <w:rFonts w:ascii="Times New Roman" w:hAnsi="Times New Roman" w:cs="Times New Roman"/>
          <w:b/>
          <w:bCs/>
        </w:rPr>
        <w:t>30</w:t>
      </w:r>
      <w:r w:rsidR="0096746C" w:rsidRPr="00996595">
        <w:rPr>
          <w:rFonts w:ascii="Times New Roman" w:hAnsi="Times New Roman" w:cs="Times New Roman"/>
          <w:b/>
          <w:bCs/>
        </w:rPr>
        <w:t xml:space="preserve"> </w:t>
      </w:r>
      <w:r w:rsidR="00841E0B" w:rsidRPr="00996595">
        <w:rPr>
          <w:rFonts w:ascii="Times New Roman" w:hAnsi="Times New Roman" w:cs="Times New Roman"/>
          <w:b/>
          <w:bCs/>
        </w:rPr>
        <w:t>октяб</w:t>
      </w:r>
      <w:r w:rsidR="0096746C" w:rsidRPr="00996595">
        <w:rPr>
          <w:rFonts w:ascii="Times New Roman" w:hAnsi="Times New Roman" w:cs="Times New Roman"/>
          <w:b/>
          <w:bCs/>
        </w:rPr>
        <w:t>ря</w:t>
      </w:r>
      <w:r w:rsidR="00F343E5" w:rsidRPr="00996595">
        <w:rPr>
          <w:rFonts w:ascii="Times New Roman" w:hAnsi="Times New Roman" w:cs="Times New Roman"/>
          <w:b/>
          <w:bCs/>
        </w:rPr>
        <w:t xml:space="preserve"> </w:t>
      </w:r>
      <w:r w:rsidR="00C9380C" w:rsidRPr="00996595">
        <w:rPr>
          <w:rFonts w:ascii="Times New Roman" w:hAnsi="Times New Roman" w:cs="Times New Roman"/>
          <w:b/>
          <w:bCs/>
        </w:rPr>
        <w:t>202</w:t>
      </w:r>
      <w:r w:rsidR="005C3175" w:rsidRPr="00996595">
        <w:rPr>
          <w:rFonts w:ascii="Times New Roman" w:hAnsi="Times New Roman" w:cs="Times New Roman"/>
          <w:b/>
          <w:bCs/>
        </w:rPr>
        <w:t>4</w:t>
      </w:r>
      <w:r w:rsidR="004174BB" w:rsidRPr="00996595">
        <w:rPr>
          <w:rFonts w:ascii="Times New Roman" w:hAnsi="Times New Roman" w:cs="Times New Roman"/>
          <w:b/>
          <w:bCs/>
        </w:rPr>
        <w:t xml:space="preserve"> г</w:t>
      </w:r>
      <w:r w:rsidR="0096746C" w:rsidRPr="00996595">
        <w:rPr>
          <w:rFonts w:ascii="Times New Roman" w:hAnsi="Times New Roman" w:cs="Times New Roman"/>
          <w:b/>
          <w:bCs/>
        </w:rPr>
        <w:t>.</w:t>
      </w:r>
    </w:p>
    <w:p w:rsidR="001272BC" w:rsidRPr="00996595" w:rsidRDefault="00906EAF" w:rsidP="00180EC4">
      <w:pPr>
        <w:pStyle w:val="a3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="000E5434" w:rsidRPr="00996595">
        <w:rPr>
          <w:rFonts w:ascii="Times New Roman" w:hAnsi="Times New Roman" w:cs="Times New Roman"/>
          <w:b/>
          <w:bCs/>
        </w:rPr>
        <w:t xml:space="preserve">    </w:t>
      </w:r>
      <w:r w:rsidRPr="00996595">
        <w:rPr>
          <w:rFonts w:ascii="Times New Roman" w:hAnsi="Times New Roman" w:cs="Times New Roman"/>
          <w:b/>
          <w:bCs/>
        </w:rPr>
        <w:t xml:space="preserve"> 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r w:rsidR="00F13898">
        <w:rPr>
          <w:rFonts w:ascii="Times New Roman" w:hAnsi="Times New Roman" w:cs="Times New Roman"/>
          <w:b/>
          <w:bCs/>
        </w:rPr>
        <w:t xml:space="preserve">  </w:t>
      </w:r>
      <w:r w:rsidRPr="00996595">
        <w:rPr>
          <w:rFonts w:ascii="Times New Roman" w:hAnsi="Times New Roman" w:cs="Times New Roman"/>
          <w:b/>
          <w:bCs/>
        </w:rPr>
        <w:t>1</w:t>
      </w:r>
      <w:r w:rsidR="0096746C" w:rsidRPr="00996595">
        <w:rPr>
          <w:rFonts w:ascii="Times New Roman" w:hAnsi="Times New Roman" w:cs="Times New Roman"/>
          <w:b/>
          <w:bCs/>
        </w:rPr>
        <w:t>5</w:t>
      </w:r>
      <w:r w:rsidRPr="00996595">
        <w:rPr>
          <w:rFonts w:ascii="Times New Roman" w:hAnsi="Times New Roman" w:cs="Times New Roman"/>
          <w:b/>
          <w:bCs/>
        </w:rPr>
        <w:t>.00 ч.</w:t>
      </w:r>
    </w:p>
    <w:p w:rsidR="005300BD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Наименование и адрес заказчика или организатора закупа: Коммунальное государственное предприятие "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районная больница" Управления здравоохранения акимата 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Алтынсаринский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  <w:b/>
          <w:bCs/>
        </w:rPr>
        <w:t>Убаганскийс.о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996595">
        <w:rPr>
          <w:rFonts w:ascii="Times New Roman" w:hAnsi="Times New Roman" w:cs="Times New Roman"/>
          <w:b/>
          <w:bCs/>
        </w:rPr>
        <w:t>с</w:t>
      </w:r>
      <w:proofErr w:type="gramStart"/>
      <w:r w:rsidRPr="00996595">
        <w:rPr>
          <w:rFonts w:ascii="Times New Roman" w:hAnsi="Times New Roman" w:cs="Times New Roman"/>
          <w:b/>
          <w:bCs/>
        </w:rPr>
        <w:t>.М</w:t>
      </w:r>
      <w:proofErr w:type="gramEnd"/>
      <w:r w:rsidRPr="00996595">
        <w:rPr>
          <w:rFonts w:ascii="Times New Roman" w:hAnsi="Times New Roman" w:cs="Times New Roman"/>
          <w:b/>
          <w:bCs/>
        </w:rPr>
        <w:t>алая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Чураковка, ул. Больничная, 1А,  БИН 961240001105, ИИК KZ336010221000017632, БИК HSBKKZKX, АО "Народный Банк Казахстана»</w:t>
      </w:r>
    </w:p>
    <w:p w:rsidR="00182D8F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>О</w:t>
      </w:r>
      <w:r w:rsidR="004174BB" w:rsidRPr="00996595">
        <w:rPr>
          <w:rFonts w:ascii="Times New Roman" w:hAnsi="Times New Roman" w:cs="Times New Roman"/>
        </w:rPr>
        <w:t>бъявляет о проведении закупа в рамках гарантированного объема бесп</w:t>
      </w:r>
      <w:r w:rsidR="00866C94" w:rsidRPr="00996595">
        <w:rPr>
          <w:rFonts w:ascii="Times New Roman" w:hAnsi="Times New Roman" w:cs="Times New Roman"/>
        </w:rPr>
        <w:t>латной медицинской помощи на 202</w:t>
      </w:r>
      <w:r w:rsidR="005C3175" w:rsidRPr="00996595">
        <w:rPr>
          <w:rFonts w:ascii="Times New Roman" w:hAnsi="Times New Roman" w:cs="Times New Roman"/>
        </w:rPr>
        <w:t>4</w:t>
      </w:r>
      <w:r w:rsidR="004174BB" w:rsidRPr="00996595">
        <w:rPr>
          <w:rFonts w:ascii="Times New Roman" w:hAnsi="Times New Roman" w:cs="Times New Roman"/>
        </w:rPr>
        <w:t xml:space="preserve"> год способом запроса ценовых предложений следующих медицинских изделий</w:t>
      </w:r>
      <w:r w:rsidR="00456654" w:rsidRPr="00996595">
        <w:rPr>
          <w:rFonts w:ascii="Times New Roman" w:hAnsi="Times New Roman" w:cs="Times New Roman"/>
        </w:rPr>
        <w:t xml:space="preserve"> (реагентов)</w:t>
      </w:r>
      <w:r w:rsidR="004174BB" w:rsidRPr="00996595">
        <w:rPr>
          <w:rFonts w:ascii="Times New Roman" w:hAnsi="Times New Roman" w:cs="Times New Roman"/>
        </w:rPr>
        <w:t>: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1134"/>
        <w:gridCol w:w="1417"/>
        <w:gridCol w:w="1701"/>
      </w:tblGrid>
      <w:tr w:rsidR="00805E68" w:rsidRPr="00996595" w:rsidTr="00DF58F4">
        <w:tc>
          <w:tcPr>
            <w:tcW w:w="710" w:type="dxa"/>
          </w:tcPr>
          <w:p w:rsidR="00805E68" w:rsidRPr="00996595" w:rsidRDefault="00805E68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4819" w:type="dxa"/>
          </w:tcPr>
          <w:p w:rsidR="00805E68" w:rsidRPr="00996595" w:rsidRDefault="00805E68" w:rsidP="00EB5D3C">
            <w:pPr>
              <w:pStyle w:val="a3"/>
              <w:ind w:left="-534"/>
              <w:jc w:val="center"/>
              <w:rPr>
                <w:rFonts w:ascii="Times New Roman" w:hAnsi="Times New Roman" w:cs="Times New Roman"/>
              </w:rPr>
            </w:pPr>
            <w:r w:rsidRPr="00996595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Цена</w:t>
            </w:r>
            <w:r w:rsidR="0096746C" w:rsidRPr="00996595">
              <w:rPr>
                <w:rFonts w:ascii="Times New Roman" w:hAnsi="Times New Roman" w:cs="Times New Roman"/>
                <w:b/>
              </w:rPr>
              <w:t xml:space="preserve"> за ед., тенге.</w:t>
            </w:r>
          </w:p>
        </w:tc>
        <w:tc>
          <w:tcPr>
            <w:tcW w:w="1701" w:type="dxa"/>
            <w:vAlign w:val="center"/>
          </w:tcPr>
          <w:p w:rsidR="00805E68" w:rsidRPr="00996595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Сумма</w:t>
            </w:r>
            <w:r w:rsidR="0096746C" w:rsidRPr="00996595">
              <w:rPr>
                <w:rFonts w:ascii="Times New Roman" w:hAnsi="Times New Roman" w:cs="Times New Roman"/>
                <w:b/>
              </w:rPr>
              <w:t>, тенге.</w:t>
            </w:r>
          </w:p>
        </w:tc>
      </w:tr>
      <w:tr w:rsidR="00CD3553" w:rsidRPr="00996595" w:rsidTr="00DF58F4">
        <w:tc>
          <w:tcPr>
            <w:tcW w:w="710" w:type="dxa"/>
            <w:vAlign w:val="center"/>
          </w:tcPr>
          <w:p w:rsidR="00CD3553" w:rsidRPr="00996595" w:rsidRDefault="00CD3553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9" w:type="dxa"/>
            <w:vAlign w:val="center"/>
          </w:tcPr>
          <w:p w:rsidR="00CD3553" w:rsidRPr="00996595" w:rsidRDefault="00A439E2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Ёмкость-контейнер пластиковый, для сбора острого инструментария, 6,0 л., цвет желтый, класс «Б».</w:t>
            </w:r>
          </w:p>
        </w:tc>
        <w:tc>
          <w:tcPr>
            <w:tcW w:w="851" w:type="dxa"/>
            <w:vAlign w:val="center"/>
          </w:tcPr>
          <w:p w:rsidR="00CD3553" w:rsidRPr="00996595" w:rsidRDefault="00A439E2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CD3553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CD3553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701" w:type="dxa"/>
            <w:vAlign w:val="center"/>
          </w:tcPr>
          <w:p w:rsidR="00CD3553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37 500,0</w:t>
            </w:r>
          </w:p>
        </w:tc>
      </w:tr>
      <w:tr w:rsidR="00B72DEB" w:rsidRPr="00996595" w:rsidTr="00A439E2">
        <w:tc>
          <w:tcPr>
            <w:tcW w:w="710" w:type="dxa"/>
            <w:vAlign w:val="center"/>
          </w:tcPr>
          <w:p w:rsidR="00B72DEB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19" w:type="dxa"/>
            <w:vAlign w:val="center"/>
          </w:tcPr>
          <w:p w:rsidR="00B72DEB" w:rsidRPr="00996595" w:rsidRDefault="00B72DEB" w:rsidP="00B72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КБУ, для утилизации медицинских отходов, 10,0 л., цвет желтый, класс «Б» (картон).</w:t>
            </w:r>
          </w:p>
        </w:tc>
        <w:tc>
          <w:tcPr>
            <w:tcW w:w="851" w:type="dxa"/>
            <w:vAlign w:val="center"/>
          </w:tcPr>
          <w:p w:rsidR="00B72DEB" w:rsidRDefault="00B72DEB" w:rsidP="00A439E2">
            <w:pPr>
              <w:spacing w:after="0" w:line="240" w:lineRule="auto"/>
              <w:jc w:val="center"/>
            </w:pPr>
            <w:r w:rsidRPr="0086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B72DEB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B72DEB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1701" w:type="dxa"/>
            <w:vAlign w:val="center"/>
          </w:tcPr>
          <w:p w:rsidR="00B72DEB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88 500,0</w:t>
            </w:r>
          </w:p>
        </w:tc>
      </w:tr>
      <w:tr w:rsidR="00B72DEB" w:rsidRPr="00996595" w:rsidTr="00A439E2">
        <w:tc>
          <w:tcPr>
            <w:tcW w:w="710" w:type="dxa"/>
            <w:vAlign w:val="center"/>
          </w:tcPr>
          <w:p w:rsidR="00B72DEB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19" w:type="dxa"/>
            <w:vAlign w:val="center"/>
          </w:tcPr>
          <w:p w:rsidR="00B72DEB" w:rsidRPr="00996595" w:rsidRDefault="00B72DEB" w:rsidP="00CB1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КБУ, для утилизации медицинских отходов, 1,0 л., цвет желтый, класс «Б» (картон).</w:t>
            </w:r>
          </w:p>
        </w:tc>
        <w:tc>
          <w:tcPr>
            <w:tcW w:w="851" w:type="dxa"/>
            <w:vAlign w:val="center"/>
          </w:tcPr>
          <w:p w:rsidR="00B72DEB" w:rsidRDefault="00B72DEB" w:rsidP="00A439E2">
            <w:pPr>
              <w:spacing w:after="0" w:line="240" w:lineRule="auto"/>
              <w:jc w:val="center"/>
            </w:pPr>
            <w:r w:rsidRPr="0086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B72DEB" w:rsidRPr="00996595" w:rsidRDefault="00CB1F5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B72DEB" w:rsidRPr="00996595" w:rsidRDefault="00CB1F5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01" w:type="dxa"/>
            <w:vAlign w:val="center"/>
          </w:tcPr>
          <w:p w:rsidR="00B72DEB" w:rsidRPr="00996595" w:rsidRDefault="00CB1F5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</w:tr>
      <w:tr w:rsidR="00B72DEB" w:rsidRPr="00996595" w:rsidTr="00A439E2">
        <w:tc>
          <w:tcPr>
            <w:tcW w:w="710" w:type="dxa"/>
            <w:vAlign w:val="center"/>
          </w:tcPr>
          <w:p w:rsidR="00B72DEB" w:rsidRPr="00996595" w:rsidRDefault="00B72DEB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659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vAlign w:val="center"/>
          </w:tcPr>
          <w:p w:rsidR="00B72DEB" w:rsidRPr="00996595" w:rsidRDefault="00CB1F58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Шприц, 20,0 мл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однократного применения.</w:t>
            </w:r>
          </w:p>
        </w:tc>
        <w:tc>
          <w:tcPr>
            <w:tcW w:w="851" w:type="dxa"/>
            <w:vAlign w:val="center"/>
          </w:tcPr>
          <w:p w:rsidR="00B72DEB" w:rsidRDefault="00B72DEB" w:rsidP="00A439E2">
            <w:pPr>
              <w:spacing w:after="0" w:line="240" w:lineRule="auto"/>
              <w:jc w:val="center"/>
            </w:pPr>
            <w:r w:rsidRPr="00860F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B72DEB" w:rsidRPr="00996595" w:rsidRDefault="00CB1F5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417" w:type="dxa"/>
            <w:vAlign w:val="center"/>
          </w:tcPr>
          <w:p w:rsidR="00B72DEB" w:rsidRPr="00996595" w:rsidRDefault="00CB1F5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1" w:type="dxa"/>
            <w:vAlign w:val="center"/>
          </w:tcPr>
          <w:p w:rsidR="00B72DEB" w:rsidRPr="00996595" w:rsidRDefault="00CB1F5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100 000,0</w:t>
            </w:r>
          </w:p>
        </w:tc>
      </w:tr>
      <w:tr w:rsidR="00B72DEB" w:rsidRPr="00996595" w:rsidTr="00DF58F4">
        <w:tc>
          <w:tcPr>
            <w:tcW w:w="710" w:type="dxa"/>
            <w:vAlign w:val="center"/>
          </w:tcPr>
          <w:p w:rsidR="00B72DEB" w:rsidRPr="00A439E2" w:rsidRDefault="00B72DEB" w:rsidP="00EB5D3C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B72DEB" w:rsidRPr="00996595" w:rsidRDefault="00B72DEB" w:rsidP="00EB5D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6595">
              <w:rPr>
                <w:rFonts w:ascii="Times New Roman" w:hAnsi="Times New Roman" w:cs="Times New Roman"/>
                <w:b/>
              </w:rPr>
              <w:t>Итого (тенге):</w:t>
            </w:r>
            <w:r w:rsidRPr="0099659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  <w:vAlign w:val="center"/>
          </w:tcPr>
          <w:p w:rsidR="00B72DEB" w:rsidRPr="00996595" w:rsidRDefault="00B72DEB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72DEB" w:rsidRPr="00996595" w:rsidRDefault="00B72DEB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2DEB" w:rsidRPr="00996595" w:rsidRDefault="00B72DEB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2DEB" w:rsidRPr="00996595" w:rsidRDefault="00B72DEB" w:rsidP="00CB1F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B1F58">
              <w:rPr>
                <w:rFonts w:ascii="Times New Roman" w:hAnsi="Times New Roman" w:cs="Times New Roman"/>
                <w:b/>
              </w:rPr>
              <w:t>41</w:t>
            </w:r>
            <w:r w:rsidRPr="009965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96595">
              <w:rPr>
                <w:rFonts w:ascii="Times New Roman" w:hAnsi="Times New Roman" w:cs="Times New Roman"/>
                <w:b/>
              </w:rPr>
              <w:t>00,0</w:t>
            </w:r>
          </w:p>
        </w:tc>
      </w:tr>
    </w:tbl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 xml:space="preserve">Сроки и условия поставки: </w:t>
      </w:r>
      <w:r w:rsidRPr="00996595">
        <w:rPr>
          <w:rFonts w:ascii="Times New Roman" w:hAnsi="Times New Roman" w:cs="Times New Roman"/>
        </w:rPr>
        <w:t xml:space="preserve">по заявке Заказчика до 31 декабря 2024 года со дня заключения Договора. </w:t>
      </w:r>
      <w:proofErr w:type="gramStart"/>
      <w:r w:rsidRPr="00996595">
        <w:rPr>
          <w:rFonts w:ascii="Times New Roman" w:hAnsi="Times New Roman" w:cs="Times New Roman"/>
          <w:lang w:val="en-US"/>
        </w:rPr>
        <w:t>DDP</w:t>
      </w:r>
      <w:r w:rsidRPr="00996595">
        <w:rPr>
          <w:rFonts w:ascii="Times New Roman" w:hAnsi="Times New Roman" w:cs="Times New Roman"/>
        </w:rPr>
        <w:t>.</w:t>
      </w:r>
      <w:proofErr w:type="gramEnd"/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Место поставки:</w:t>
      </w:r>
      <w:r w:rsidR="00400899" w:rsidRPr="00996595">
        <w:rPr>
          <w:rFonts w:ascii="Times New Roman" w:hAnsi="Times New Roman" w:cs="Times New Roman"/>
          <w:b/>
        </w:rPr>
        <w:t xml:space="preserve"> </w:t>
      </w:r>
      <w:r w:rsidRPr="00996595">
        <w:rPr>
          <w:rFonts w:ascii="Times New Roman" w:hAnsi="Times New Roman" w:cs="Times New Roman"/>
        </w:rPr>
        <w:t xml:space="preserve">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</w:rPr>
        <w:t>Алтынсаринский</w:t>
      </w:r>
      <w:proofErr w:type="spellEnd"/>
      <w:r w:rsidRPr="00996595">
        <w:rPr>
          <w:rFonts w:ascii="Times New Roman" w:hAnsi="Times New Roman" w:cs="Times New Roman"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</w:rPr>
        <w:t>Убаганскийс.о</w:t>
      </w:r>
      <w:proofErr w:type="spellEnd"/>
      <w:r w:rsidRPr="00996595">
        <w:rPr>
          <w:rFonts w:ascii="Times New Roman" w:hAnsi="Times New Roman" w:cs="Times New Roman"/>
        </w:rPr>
        <w:t xml:space="preserve">., </w:t>
      </w:r>
      <w:proofErr w:type="spellStart"/>
      <w:r w:rsidRPr="00996595">
        <w:rPr>
          <w:rFonts w:ascii="Times New Roman" w:hAnsi="Times New Roman" w:cs="Times New Roman"/>
        </w:rPr>
        <w:t>с</w:t>
      </w:r>
      <w:proofErr w:type="gramStart"/>
      <w:r w:rsidRPr="00996595">
        <w:rPr>
          <w:rFonts w:ascii="Times New Roman" w:hAnsi="Times New Roman" w:cs="Times New Roman"/>
        </w:rPr>
        <w:t>.М</w:t>
      </w:r>
      <w:proofErr w:type="gramEnd"/>
      <w:r w:rsidRPr="00996595">
        <w:rPr>
          <w:rFonts w:ascii="Times New Roman" w:hAnsi="Times New Roman" w:cs="Times New Roman"/>
        </w:rPr>
        <w:t>алая</w:t>
      </w:r>
      <w:proofErr w:type="spellEnd"/>
      <w:r w:rsidRPr="00996595">
        <w:rPr>
          <w:rFonts w:ascii="Times New Roman" w:hAnsi="Times New Roman" w:cs="Times New Roman"/>
        </w:rPr>
        <w:t xml:space="preserve"> Чураковка, ул. Больничная, 1А,  </w:t>
      </w:r>
      <w:proofErr w:type="spellStart"/>
      <w:r w:rsidRPr="00996595">
        <w:rPr>
          <w:rFonts w:ascii="Times New Roman" w:hAnsi="Times New Roman" w:cs="Times New Roman"/>
        </w:rPr>
        <w:t>распредпункт</w:t>
      </w:r>
      <w:proofErr w:type="spellEnd"/>
      <w:r w:rsidRPr="00996595">
        <w:rPr>
          <w:rFonts w:ascii="Times New Roman" w:hAnsi="Times New Roman" w:cs="Times New Roman"/>
        </w:rPr>
        <w:t xml:space="preserve">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</w:t>
      </w:r>
    </w:p>
    <w:p w:rsidR="005300BD" w:rsidRPr="00996595" w:rsidRDefault="00996595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п</w:t>
      </w:r>
      <w:r w:rsidR="005300BD" w:rsidRPr="00996595">
        <w:rPr>
          <w:rFonts w:ascii="Times New Roman" w:hAnsi="Times New Roman" w:cs="Times New Roman"/>
          <w:b/>
        </w:rPr>
        <w:t>редложений</w:t>
      </w:r>
      <w:r w:rsidRPr="00996595">
        <w:rPr>
          <w:rFonts w:ascii="Times New Roman" w:hAnsi="Times New Roman" w:cs="Times New Roman"/>
          <w:b/>
        </w:rPr>
        <w:t xml:space="preserve">: </w:t>
      </w:r>
      <w:r w:rsidR="005300BD" w:rsidRPr="00996595">
        <w:rPr>
          <w:rFonts w:ascii="Times New Roman" w:hAnsi="Times New Roman" w:cs="Times New Roman"/>
        </w:rPr>
        <w:t xml:space="preserve">110110, РК, Костанайская область, </w:t>
      </w:r>
      <w:proofErr w:type="spellStart"/>
      <w:r w:rsidR="005300BD" w:rsidRPr="00996595">
        <w:rPr>
          <w:rFonts w:ascii="Times New Roman" w:hAnsi="Times New Roman" w:cs="Times New Roman"/>
        </w:rPr>
        <w:t>Алтынсаринский</w:t>
      </w:r>
      <w:proofErr w:type="spellEnd"/>
      <w:r w:rsidR="005300BD" w:rsidRPr="00996595">
        <w:rPr>
          <w:rFonts w:ascii="Times New Roman" w:hAnsi="Times New Roman" w:cs="Times New Roman"/>
        </w:rPr>
        <w:t xml:space="preserve"> район, </w:t>
      </w:r>
      <w:proofErr w:type="spellStart"/>
      <w:r w:rsidR="005300BD" w:rsidRPr="00996595">
        <w:rPr>
          <w:rFonts w:ascii="Times New Roman" w:hAnsi="Times New Roman" w:cs="Times New Roman"/>
        </w:rPr>
        <w:t>Убаганскийс.о</w:t>
      </w:r>
      <w:proofErr w:type="spellEnd"/>
      <w:r w:rsidR="005300BD" w:rsidRPr="00996595">
        <w:rPr>
          <w:rFonts w:ascii="Times New Roman" w:hAnsi="Times New Roman" w:cs="Times New Roman"/>
        </w:rPr>
        <w:t xml:space="preserve">., </w:t>
      </w:r>
      <w:proofErr w:type="spellStart"/>
      <w:r w:rsidR="005300BD" w:rsidRPr="00996595">
        <w:rPr>
          <w:rFonts w:ascii="Times New Roman" w:hAnsi="Times New Roman" w:cs="Times New Roman"/>
        </w:rPr>
        <w:t>с</w:t>
      </w:r>
      <w:proofErr w:type="gramStart"/>
      <w:r w:rsidR="005300BD" w:rsidRPr="00996595">
        <w:rPr>
          <w:rFonts w:ascii="Times New Roman" w:hAnsi="Times New Roman" w:cs="Times New Roman"/>
        </w:rPr>
        <w:t>.М</w:t>
      </w:r>
      <w:proofErr w:type="gramEnd"/>
      <w:r w:rsidR="005300BD" w:rsidRPr="00996595">
        <w:rPr>
          <w:rFonts w:ascii="Times New Roman" w:hAnsi="Times New Roman" w:cs="Times New Roman"/>
        </w:rPr>
        <w:t>алая</w:t>
      </w:r>
      <w:proofErr w:type="spellEnd"/>
      <w:r w:rsidR="005300BD" w:rsidRPr="00996595">
        <w:rPr>
          <w:rFonts w:ascii="Times New Roman" w:hAnsi="Times New Roman" w:cs="Times New Roman"/>
        </w:rPr>
        <w:t xml:space="preserve"> Чураковка, ул. Больничная, 1А, бухгалтерия.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 xml:space="preserve">Окончательный срок подачи ценовых </w:t>
      </w:r>
      <w:proofErr w:type="gramStart"/>
      <w:r w:rsidRPr="00996595">
        <w:rPr>
          <w:rFonts w:ascii="Times New Roman" w:hAnsi="Times New Roman" w:cs="Times New Roman"/>
        </w:rPr>
        <w:t>предложении</w:t>
      </w:r>
      <w:proofErr w:type="gramEnd"/>
      <w:r w:rsidRPr="00996595">
        <w:rPr>
          <w:rFonts w:ascii="Times New Roman" w:hAnsi="Times New Roman" w:cs="Times New Roman"/>
        </w:rPr>
        <w:t xml:space="preserve"> до 1</w:t>
      </w:r>
      <w:r w:rsidR="00BB2C00" w:rsidRPr="00996595">
        <w:rPr>
          <w:rFonts w:ascii="Times New Roman" w:hAnsi="Times New Roman" w:cs="Times New Roman"/>
        </w:rPr>
        <w:t>5</w:t>
      </w:r>
      <w:r w:rsidRPr="00996595">
        <w:rPr>
          <w:rFonts w:ascii="Times New Roman" w:hAnsi="Times New Roman" w:cs="Times New Roman"/>
        </w:rPr>
        <w:t>:</w:t>
      </w:r>
      <w:r w:rsidR="00805E68" w:rsidRPr="00996595">
        <w:rPr>
          <w:rFonts w:ascii="Times New Roman" w:hAnsi="Times New Roman" w:cs="Times New Roman"/>
        </w:rPr>
        <w:t>0</w:t>
      </w:r>
      <w:r w:rsidRPr="00996595">
        <w:rPr>
          <w:rFonts w:ascii="Times New Roman" w:hAnsi="Times New Roman" w:cs="Times New Roman"/>
        </w:rPr>
        <w:t>0 часов</w:t>
      </w:r>
      <w:r w:rsidR="00AB1996" w:rsidRPr="00996595">
        <w:rPr>
          <w:rFonts w:ascii="Times New Roman" w:hAnsi="Times New Roman" w:cs="Times New Roman"/>
        </w:rPr>
        <w:t xml:space="preserve"> </w:t>
      </w:r>
      <w:r w:rsidR="00F13898">
        <w:rPr>
          <w:rFonts w:ascii="Times New Roman" w:hAnsi="Times New Roman" w:cs="Times New Roman"/>
        </w:rPr>
        <w:t>0</w:t>
      </w:r>
      <w:r w:rsidR="00CB1F58">
        <w:rPr>
          <w:rFonts w:ascii="Times New Roman" w:hAnsi="Times New Roman" w:cs="Times New Roman"/>
        </w:rPr>
        <w:t>6</w:t>
      </w:r>
      <w:r w:rsidR="00651D43" w:rsidRPr="00996595">
        <w:rPr>
          <w:rFonts w:ascii="Times New Roman" w:hAnsi="Times New Roman" w:cs="Times New Roman"/>
        </w:rPr>
        <w:t>.</w:t>
      </w:r>
      <w:r w:rsidR="00841E0B" w:rsidRPr="00996595">
        <w:rPr>
          <w:rFonts w:ascii="Times New Roman" w:hAnsi="Times New Roman" w:cs="Times New Roman"/>
        </w:rPr>
        <w:t>1</w:t>
      </w:r>
      <w:r w:rsidR="00F13898">
        <w:rPr>
          <w:rFonts w:ascii="Times New Roman" w:hAnsi="Times New Roman" w:cs="Times New Roman"/>
        </w:rPr>
        <w:t>1</w:t>
      </w:r>
      <w:r w:rsidR="00651D43" w:rsidRPr="00996595">
        <w:rPr>
          <w:rFonts w:ascii="Times New Roman" w:hAnsi="Times New Roman" w:cs="Times New Roman"/>
        </w:rPr>
        <w:t>.</w:t>
      </w:r>
      <w:r w:rsidRPr="00996595">
        <w:rPr>
          <w:rFonts w:ascii="Times New Roman" w:hAnsi="Times New Roman" w:cs="Times New Roman"/>
        </w:rPr>
        <w:t>2024 года.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Дата и время рассмотрения ценовых предложений</w:t>
      </w:r>
      <w:r w:rsidR="00400899" w:rsidRPr="00996595">
        <w:rPr>
          <w:rFonts w:ascii="Times New Roman" w:hAnsi="Times New Roman" w:cs="Times New Roman"/>
          <w:b/>
        </w:rPr>
        <w:t>:</w:t>
      </w:r>
      <w:r w:rsidR="00AB1996" w:rsidRPr="00996595">
        <w:rPr>
          <w:rFonts w:ascii="Times New Roman" w:hAnsi="Times New Roman" w:cs="Times New Roman"/>
          <w:b/>
        </w:rPr>
        <w:t xml:space="preserve"> </w:t>
      </w:r>
      <w:r w:rsidR="00F13898">
        <w:rPr>
          <w:rFonts w:ascii="Times New Roman" w:hAnsi="Times New Roman" w:cs="Times New Roman"/>
          <w:b/>
        </w:rPr>
        <w:t>0</w:t>
      </w:r>
      <w:r w:rsidR="00CB1F58">
        <w:rPr>
          <w:rFonts w:ascii="Times New Roman" w:hAnsi="Times New Roman" w:cs="Times New Roman"/>
          <w:b/>
        </w:rPr>
        <w:t>6</w:t>
      </w:r>
      <w:r w:rsidR="00F13898">
        <w:rPr>
          <w:rFonts w:ascii="Times New Roman" w:hAnsi="Times New Roman" w:cs="Times New Roman"/>
          <w:b/>
        </w:rPr>
        <w:t xml:space="preserve"> ноября</w:t>
      </w:r>
      <w:r w:rsidRPr="00996595">
        <w:rPr>
          <w:rFonts w:ascii="Times New Roman" w:hAnsi="Times New Roman" w:cs="Times New Roman"/>
          <w:b/>
        </w:rPr>
        <w:t xml:space="preserve"> 2024 года в 1</w:t>
      </w:r>
      <w:r w:rsidR="00BB2C00" w:rsidRPr="00996595">
        <w:rPr>
          <w:rFonts w:ascii="Times New Roman" w:hAnsi="Times New Roman" w:cs="Times New Roman"/>
          <w:b/>
        </w:rPr>
        <w:t>5</w:t>
      </w:r>
      <w:r w:rsidR="002F4369" w:rsidRPr="00996595">
        <w:rPr>
          <w:rFonts w:ascii="Times New Roman" w:hAnsi="Times New Roman" w:cs="Times New Roman"/>
          <w:b/>
        </w:rPr>
        <w:t>.</w:t>
      </w:r>
      <w:r w:rsidR="00805E68" w:rsidRPr="00996595">
        <w:rPr>
          <w:rFonts w:ascii="Times New Roman" w:hAnsi="Times New Roman" w:cs="Times New Roman"/>
          <w:b/>
        </w:rPr>
        <w:t>15</w:t>
      </w:r>
      <w:r w:rsidRPr="00996595">
        <w:rPr>
          <w:rFonts w:ascii="Times New Roman" w:hAnsi="Times New Roman" w:cs="Times New Roman"/>
          <w:b/>
        </w:rPr>
        <w:t xml:space="preserve"> часов.</w:t>
      </w:r>
    </w:p>
    <w:p w:rsidR="005300BD" w:rsidRPr="00996595" w:rsidRDefault="005300BD" w:rsidP="005300BD">
      <w:pPr>
        <w:pStyle w:val="a9"/>
        <w:ind w:firstLine="708"/>
        <w:jc w:val="both"/>
        <w:rPr>
          <w:sz w:val="22"/>
          <w:szCs w:val="22"/>
        </w:rPr>
      </w:pPr>
      <w:r w:rsidRPr="00996595">
        <w:rPr>
          <w:sz w:val="22"/>
          <w:szCs w:val="22"/>
        </w:rPr>
        <w:t>Пред</w:t>
      </w:r>
      <w:bookmarkStart w:id="0" w:name="_GoBack"/>
      <w:bookmarkEnd w:id="0"/>
      <w:r w:rsidRPr="00996595">
        <w:rPr>
          <w:sz w:val="22"/>
          <w:szCs w:val="22"/>
        </w:rPr>
        <w:t>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5300BD" w:rsidRPr="00996595" w:rsidRDefault="005300BD" w:rsidP="005300BD">
      <w:pPr>
        <w:pStyle w:val="a9"/>
        <w:ind w:firstLine="708"/>
        <w:jc w:val="both"/>
        <w:rPr>
          <w:b/>
          <w:sz w:val="22"/>
          <w:szCs w:val="22"/>
        </w:rPr>
      </w:pPr>
      <w:r w:rsidRPr="00996595">
        <w:rPr>
          <w:b/>
          <w:sz w:val="22"/>
          <w:szCs w:val="22"/>
        </w:rPr>
        <w:t xml:space="preserve">Главный врач                                                                        А. </w:t>
      </w:r>
      <w:proofErr w:type="spellStart"/>
      <w:r w:rsidRPr="00996595">
        <w:rPr>
          <w:b/>
          <w:sz w:val="22"/>
          <w:szCs w:val="22"/>
        </w:rPr>
        <w:t>Уразбаева</w:t>
      </w:r>
      <w:proofErr w:type="spellEnd"/>
    </w:p>
    <w:p w:rsidR="0001192F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Исп. Бекмухамбетов Н.А.</w:t>
      </w:r>
    </w:p>
    <w:p w:rsidR="00400899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Тел.: 87759644447</w:t>
      </w:r>
    </w:p>
    <w:sectPr w:rsidR="00400899" w:rsidRPr="00400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7BE6"/>
    <w:multiLevelType w:val="hybridMultilevel"/>
    <w:tmpl w:val="5FC69326"/>
    <w:lvl w:ilvl="0" w:tplc="86E6C9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266D0"/>
    <w:multiLevelType w:val="hybridMultilevel"/>
    <w:tmpl w:val="0CA0C880"/>
    <w:lvl w:ilvl="0" w:tplc="77BCF5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3A3DA7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F4949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07F"/>
    <w:multiLevelType w:val="hybridMultilevel"/>
    <w:tmpl w:val="ACF84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F00716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37B54"/>
    <w:multiLevelType w:val="hybridMultilevel"/>
    <w:tmpl w:val="E92E3F06"/>
    <w:lvl w:ilvl="0" w:tplc="324857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07280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F"/>
    <w:rsid w:val="000049EE"/>
    <w:rsid w:val="00011187"/>
    <w:rsid w:val="0001192F"/>
    <w:rsid w:val="00022067"/>
    <w:rsid w:val="00023414"/>
    <w:rsid w:val="000362E5"/>
    <w:rsid w:val="00046A36"/>
    <w:rsid w:val="00050C59"/>
    <w:rsid w:val="0005143B"/>
    <w:rsid w:val="0005221A"/>
    <w:rsid w:val="00055C4A"/>
    <w:rsid w:val="00063865"/>
    <w:rsid w:val="00064431"/>
    <w:rsid w:val="000662E0"/>
    <w:rsid w:val="000707D6"/>
    <w:rsid w:val="00070D30"/>
    <w:rsid w:val="000712E6"/>
    <w:rsid w:val="00071E9B"/>
    <w:rsid w:val="00075CAE"/>
    <w:rsid w:val="0009358F"/>
    <w:rsid w:val="0009726C"/>
    <w:rsid w:val="00097703"/>
    <w:rsid w:val="000A01A1"/>
    <w:rsid w:val="000A2325"/>
    <w:rsid w:val="000B3A84"/>
    <w:rsid w:val="000B6654"/>
    <w:rsid w:val="000C424A"/>
    <w:rsid w:val="000C4CC8"/>
    <w:rsid w:val="000C7FD2"/>
    <w:rsid w:val="000D21F5"/>
    <w:rsid w:val="000E5434"/>
    <w:rsid w:val="000F16CA"/>
    <w:rsid w:val="000F5281"/>
    <w:rsid w:val="000F72F5"/>
    <w:rsid w:val="0010658D"/>
    <w:rsid w:val="0011457A"/>
    <w:rsid w:val="00120DD0"/>
    <w:rsid w:val="0012328D"/>
    <w:rsid w:val="001272BC"/>
    <w:rsid w:val="001304AC"/>
    <w:rsid w:val="00133CDF"/>
    <w:rsid w:val="00134AFC"/>
    <w:rsid w:val="0015564C"/>
    <w:rsid w:val="001571B6"/>
    <w:rsid w:val="00160C49"/>
    <w:rsid w:val="0016236D"/>
    <w:rsid w:val="00165C4C"/>
    <w:rsid w:val="00170E61"/>
    <w:rsid w:val="0017265E"/>
    <w:rsid w:val="00172E0C"/>
    <w:rsid w:val="00173F92"/>
    <w:rsid w:val="00174F78"/>
    <w:rsid w:val="00180EC4"/>
    <w:rsid w:val="0018102F"/>
    <w:rsid w:val="0018285D"/>
    <w:rsid w:val="00182D8F"/>
    <w:rsid w:val="001C37CD"/>
    <w:rsid w:val="001C4B01"/>
    <w:rsid w:val="001D062C"/>
    <w:rsid w:val="001D3E7F"/>
    <w:rsid w:val="001D5E1B"/>
    <w:rsid w:val="001E2448"/>
    <w:rsid w:val="001E6543"/>
    <w:rsid w:val="001E69B2"/>
    <w:rsid w:val="002042E4"/>
    <w:rsid w:val="00212497"/>
    <w:rsid w:val="002153B4"/>
    <w:rsid w:val="0022518E"/>
    <w:rsid w:val="00227364"/>
    <w:rsid w:val="00230C35"/>
    <w:rsid w:val="0024087D"/>
    <w:rsid w:val="00255220"/>
    <w:rsid w:val="002605CA"/>
    <w:rsid w:val="002626D6"/>
    <w:rsid w:val="00281867"/>
    <w:rsid w:val="0029703D"/>
    <w:rsid w:val="002A6C81"/>
    <w:rsid w:val="002C275C"/>
    <w:rsid w:val="002D0D5A"/>
    <w:rsid w:val="002D2BA5"/>
    <w:rsid w:val="002E4533"/>
    <w:rsid w:val="002E737E"/>
    <w:rsid w:val="002F290B"/>
    <w:rsid w:val="002F4369"/>
    <w:rsid w:val="002F540D"/>
    <w:rsid w:val="00305F89"/>
    <w:rsid w:val="00310516"/>
    <w:rsid w:val="0031077C"/>
    <w:rsid w:val="00321E83"/>
    <w:rsid w:val="00332B68"/>
    <w:rsid w:val="00332DC5"/>
    <w:rsid w:val="00340045"/>
    <w:rsid w:val="003436EE"/>
    <w:rsid w:val="00360820"/>
    <w:rsid w:val="00365DAE"/>
    <w:rsid w:val="00380526"/>
    <w:rsid w:val="00380AB6"/>
    <w:rsid w:val="00380ECB"/>
    <w:rsid w:val="00387762"/>
    <w:rsid w:val="003A0406"/>
    <w:rsid w:val="003B06FD"/>
    <w:rsid w:val="003C20E0"/>
    <w:rsid w:val="003C3E22"/>
    <w:rsid w:val="003C454F"/>
    <w:rsid w:val="003D0CA1"/>
    <w:rsid w:val="003D2DBC"/>
    <w:rsid w:val="003D32D4"/>
    <w:rsid w:val="003D6F38"/>
    <w:rsid w:val="003E0239"/>
    <w:rsid w:val="003E500E"/>
    <w:rsid w:val="003F5414"/>
    <w:rsid w:val="00400899"/>
    <w:rsid w:val="00403303"/>
    <w:rsid w:val="00403AB1"/>
    <w:rsid w:val="004065E8"/>
    <w:rsid w:val="0041434A"/>
    <w:rsid w:val="004174BB"/>
    <w:rsid w:val="00420932"/>
    <w:rsid w:val="004231C5"/>
    <w:rsid w:val="004300AF"/>
    <w:rsid w:val="00434F48"/>
    <w:rsid w:val="004453E4"/>
    <w:rsid w:val="00445D8E"/>
    <w:rsid w:val="004511D9"/>
    <w:rsid w:val="00452F10"/>
    <w:rsid w:val="00456654"/>
    <w:rsid w:val="00470AA0"/>
    <w:rsid w:val="004813BC"/>
    <w:rsid w:val="0049382D"/>
    <w:rsid w:val="004A18E1"/>
    <w:rsid w:val="004A52BC"/>
    <w:rsid w:val="004C7257"/>
    <w:rsid w:val="004D5797"/>
    <w:rsid w:val="004D72BB"/>
    <w:rsid w:val="004E32AA"/>
    <w:rsid w:val="004E4966"/>
    <w:rsid w:val="004E531C"/>
    <w:rsid w:val="004F3F53"/>
    <w:rsid w:val="00502AD4"/>
    <w:rsid w:val="0051223F"/>
    <w:rsid w:val="005300BD"/>
    <w:rsid w:val="00533141"/>
    <w:rsid w:val="0053398C"/>
    <w:rsid w:val="00533CE2"/>
    <w:rsid w:val="005401CC"/>
    <w:rsid w:val="005455BE"/>
    <w:rsid w:val="0054775D"/>
    <w:rsid w:val="00555D07"/>
    <w:rsid w:val="005710C0"/>
    <w:rsid w:val="005909EE"/>
    <w:rsid w:val="005A0C78"/>
    <w:rsid w:val="005A53FF"/>
    <w:rsid w:val="005A6956"/>
    <w:rsid w:val="005B7058"/>
    <w:rsid w:val="005C3175"/>
    <w:rsid w:val="005D25BF"/>
    <w:rsid w:val="005D6001"/>
    <w:rsid w:val="005D6A1C"/>
    <w:rsid w:val="005F794E"/>
    <w:rsid w:val="00601A15"/>
    <w:rsid w:val="006028DD"/>
    <w:rsid w:val="0060342C"/>
    <w:rsid w:val="006049DE"/>
    <w:rsid w:val="00604CB6"/>
    <w:rsid w:val="00604F10"/>
    <w:rsid w:val="00610D46"/>
    <w:rsid w:val="00627118"/>
    <w:rsid w:val="0063311C"/>
    <w:rsid w:val="00634372"/>
    <w:rsid w:val="00634FF4"/>
    <w:rsid w:val="00641C54"/>
    <w:rsid w:val="00650D43"/>
    <w:rsid w:val="00651D43"/>
    <w:rsid w:val="00662B4F"/>
    <w:rsid w:val="006661BE"/>
    <w:rsid w:val="0067019D"/>
    <w:rsid w:val="006714A3"/>
    <w:rsid w:val="006746EE"/>
    <w:rsid w:val="00680C58"/>
    <w:rsid w:val="00683EC2"/>
    <w:rsid w:val="0068745C"/>
    <w:rsid w:val="00690F0E"/>
    <w:rsid w:val="0069228F"/>
    <w:rsid w:val="006A501B"/>
    <w:rsid w:val="006C49EF"/>
    <w:rsid w:val="006C7798"/>
    <w:rsid w:val="006D65A2"/>
    <w:rsid w:val="006D6C44"/>
    <w:rsid w:val="00703273"/>
    <w:rsid w:val="0070495B"/>
    <w:rsid w:val="00717153"/>
    <w:rsid w:val="00721325"/>
    <w:rsid w:val="0073070F"/>
    <w:rsid w:val="00731CDF"/>
    <w:rsid w:val="00731DBD"/>
    <w:rsid w:val="0074524D"/>
    <w:rsid w:val="007478FE"/>
    <w:rsid w:val="007643A0"/>
    <w:rsid w:val="007716C4"/>
    <w:rsid w:val="0078410F"/>
    <w:rsid w:val="00784F11"/>
    <w:rsid w:val="00797630"/>
    <w:rsid w:val="007A380A"/>
    <w:rsid w:val="007A5088"/>
    <w:rsid w:val="007A5D28"/>
    <w:rsid w:val="007A5E7C"/>
    <w:rsid w:val="007A7820"/>
    <w:rsid w:val="007A7D9D"/>
    <w:rsid w:val="007B6F12"/>
    <w:rsid w:val="007C5D42"/>
    <w:rsid w:val="007C6C89"/>
    <w:rsid w:val="007D6AF7"/>
    <w:rsid w:val="007D7D19"/>
    <w:rsid w:val="007E20A3"/>
    <w:rsid w:val="007F247A"/>
    <w:rsid w:val="007F2D63"/>
    <w:rsid w:val="007F5285"/>
    <w:rsid w:val="007F5D50"/>
    <w:rsid w:val="007F68F2"/>
    <w:rsid w:val="007F6A3E"/>
    <w:rsid w:val="008040C7"/>
    <w:rsid w:val="00804E93"/>
    <w:rsid w:val="00805CBA"/>
    <w:rsid w:val="00805E68"/>
    <w:rsid w:val="00806241"/>
    <w:rsid w:val="0081348E"/>
    <w:rsid w:val="00841E0B"/>
    <w:rsid w:val="00841FD1"/>
    <w:rsid w:val="0084741F"/>
    <w:rsid w:val="00856C34"/>
    <w:rsid w:val="00864489"/>
    <w:rsid w:val="008651A4"/>
    <w:rsid w:val="00866C94"/>
    <w:rsid w:val="00882F4D"/>
    <w:rsid w:val="008851DA"/>
    <w:rsid w:val="0088561A"/>
    <w:rsid w:val="00885B7E"/>
    <w:rsid w:val="008952B3"/>
    <w:rsid w:val="008A08CC"/>
    <w:rsid w:val="008A382A"/>
    <w:rsid w:val="008A53E6"/>
    <w:rsid w:val="008A56A2"/>
    <w:rsid w:val="008B276F"/>
    <w:rsid w:val="008B5858"/>
    <w:rsid w:val="008B5E9B"/>
    <w:rsid w:val="008C2102"/>
    <w:rsid w:val="008C52CB"/>
    <w:rsid w:val="008D01B4"/>
    <w:rsid w:val="008D4897"/>
    <w:rsid w:val="008D4AEF"/>
    <w:rsid w:val="008E517C"/>
    <w:rsid w:val="008E7D51"/>
    <w:rsid w:val="0090287D"/>
    <w:rsid w:val="00903C3E"/>
    <w:rsid w:val="00905233"/>
    <w:rsid w:val="00906EAF"/>
    <w:rsid w:val="00912695"/>
    <w:rsid w:val="00916195"/>
    <w:rsid w:val="0092025C"/>
    <w:rsid w:val="0096361F"/>
    <w:rsid w:val="0096746C"/>
    <w:rsid w:val="009703B3"/>
    <w:rsid w:val="009753F7"/>
    <w:rsid w:val="00980147"/>
    <w:rsid w:val="0098551F"/>
    <w:rsid w:val="00985902"/>
    <w:rsid w:val="00991CE2"/>
    <w:rsid w:val="00996595"/>
    <w:rsid w:val="009A4DB1"/>
    <w:rsid w:val="009D466B"/>
    <w:rsid w:val="009E0D06"/>
    <w:rsid w:val="009E2F23"/>
    <w:rsid w:val="009F2BEE"/>
    <w:rsid w:val="00A06CF6"/>
    <w:rsid w:val="00A22A81"/>
    <w:rsid w:val="00A35A2E"/>
    <w:rsid w:val="00A40BAB"/>
    <w:rsid w:val="00A4168B"/>
    <w:rsid w:val="00A439E2"/>
    <w:rsid w:val="00A44DAD"/>
    <w:rsid w:val="00A44F73"/>
    <w:rsid w:val="00A52AC3"/>
    <w:rsid w:val="00A5373F"/>
    <w:rsid w:val="00A5556D"/>
    <w:rsid w:val="00A67DFD"/>
    <w:rsid w:val="00A67E70"/>
    <w:rsid w:val="00A70748"/>
    <w:rsid w:val="00A86D50"/>
    <w:rsid w:val="00A91D1A"/>
    <w:rsid w:val="00A92047"/>
    <w:rsid w:val="00A93629"/>
    <w:rsid w:val="00AA2739"/>
    <w:rsid w:val="00AB1996"/>
    <w:rsid w:val="00AB55D0"/>
    <w:rsid w:val="00AB7B2C"/>
    <w:rsid w:val="00AC032B"/>
    <w:rsid w:val="00AD1E36"/>
    <w:rsid w:val="00AD7B6E"/>
    <w:rsid w:val="00AE1957"/>
    <w:rsid w:val="00AF05A5"/>
    <w:rsid w:val="00AF709E"/>
    <w:rsid w:val="00B155D5"/>
    <w:rsid w:val="00B17CCD"/>
    <w:rsid w:val="00B30DDA"/>
    <w:rsid w:val="00B42F12"/>
    <w:rsid w:val="00B46CCB"/>
    <w:rsid w:val="00B53C8C"/>
    <w:rsid w:val="00B5571D"/>
    <w:rsid w:val="00B5755C"/>
    <w:rsid w:val="00B57560"/>
    <w:rsid w:val="00B633EC"/>
    <w:rsid w:val="00B66F3D"/>
    <w:rsid w:val="00B7024C"/>
    <w:rsid w:val="00B71DDF"/>
    <w:rsid w:val="00B72DEB"/>
    <w:rsid w:val="00B75A96"/>
    <w:rsid w:val="00B84A35"/>
    <w:rsid w:val="00B87150"/>
    <w:rsid w:val="00B878D1"/>
    <w:rsid w:val="00B91C49"/>
    <w:rsid w:val="00B9505E"/>
    <w:rsid w:val="00BA1F94"/>
    <w:rsid w:val="00BB20D7"/>
    <w:rsid w:val="00BB2C00"/>
    <w:rsid w:val="00BB51D8"/>
    <w:rsid w:val="00BC49D5"/>
    <w:rsid w:val="00BD1F94"/>
    <w:rsid w:val="00BD4002"/>
    <w:rsid w:val="00BD437B"/>
    <w:rsid w:val="00BF051E"/>
    <w:rsid w:val="00BF22C4"/>
    <w:rsid w:val="00BF3C52"/>
    <w:rsid w:val="00BF718E"/>
    <w:rsid w:val="00C018A2"/>
    <w:rsid w:val="00C1259F"/>
    <w:rsid w:val="00C215BC"/>
    <w:rsid w:val="00C26434"/>
    <w:rsid w:val="00C31484"/>
    <w:rsid w:val="00C414F1"/>
    <w:rsid w:val="00C56237"/>
    <w:rsid w:val="00C75AD0"/>
    <w:rsid w:val="00C76DBE"/>
    <w:rsid w:val="00C87182"/>
    <w:rsid w:val="00C93753"/>
    <w:rsid w:val="00C9380C"/>
    <w:rsid w:val="00CA6DC6"/>
    <w:rsid w:val="00CB1984"/>
    <w:rsid w:val="00CB1F58"/>
    <w:rsid w:val="00CC3F9E"/>
    <w:rsid w:val="00CC7FF0"/>
    <w:rsid w:val="00CD168D"/>
    <w:rsid w:val="00CD3553"/>
    <w:rsid w:val="00CD665C"/>
    <w:rsid w:val="00D000AA"/>
    <w:rsid w:val="00D02B17"/>
    <w:rsid w:val="00D0496D"/>
    <w:rsid w:val="00D0730D"/>
    <w:rsid w:val="00D07D53"/>
    <w:rsid w:val="00D11A16"/>
    <w:rsid w:val="00D11CED"/>
    <w:rsid w:val="00D22E4C"/>
    <w:rsid w:val="00D259E7"/>
    <w:rsid w:val="00D2616F"/>
    <w:rsid w:val="00D313F9"/>
    <w:rsid w:val="00D41C59"/>
    <w:rsid w:val="00D430E8"/>
    <w:rsid w:val="00D433EF"/>
    <w:rsid w:val="00D46B9A"/>
    <w:rsid w:val="00D662C8"/>
    <w:rsid w:val="00D7240D"/>
    <w:rsid w:val="00D72BD8"/>
    <w:rsid w:val="00D8193D"/>
    <w:rsid w:val="00D85C5F"/>
    <w:rsid w:val="00D93C99"/>
    <w:rsid w:val="00DB6D78"/>
    <w:rsid w:val="00DC4FC9"/>
    <w:rsid w:val="00DC6B95"/>
    <w:rsid w:val="00DD23DE"/>
    <w:rsid w:val="00DD58C7"/>
    <w:rsid w:val="00DD5C6D"/>
    <w:rsid w:val="00DE3129"/>
    <w:rsid w:val="00DF26DE"/>
    <w:rsid w:val="00DF3BCB"/>
    <w:rsid w:val="00DF3FE5"/>
    <w:rsid w:val="00DF58F4"/>
    <w:rsid w:val="00E00165"/>
    <w:rsid w:val="00E12AFA"/>
    <w:rsid w:val="00E344C3"/>
    <w:rsid w:val="00E37B05"/>
    <w:rsid w:val="00E46737"/>
    <w:rsid w:val="00E51884"/>
    <w:rsid w:val="00E576FD"/>
    <w:rsid w:val="00E61DFD"/>
    <w:rsid w:val="00E77ADC"/>
    <w:rsid w:val="00E81640"/>
    <w:rsid w:val="00E82FDB"/>
    <w:rsid w:val="00E91035"/>
    <w:rsid w:val="00E95F1E"/>
    <w:rsid w:val="00EA3E86"/>
    <w:rsid w:val="00EB3F4C"/>
    <w:rsid w:val="00EB5D3C"/>
    <w:rsid w:val="00ED0857"/>
    <w:rsid w:val="00ED27BF"/>
    <w:rsid w:val="00ED35E4"/>
    <w:rsid w:val="00ED5715"/>
    <w:rsid w:val="00EF0B63"/>
    <w:rsid w:val="00EF308A"/>
    <w:rsid w:val="00EF6492"/>
    <w:rsid w:val="00F02AEA"/>
    <w:rsid w:val="00F03713"/>
    <w:rsid w:val="00F0590B"/>
    <w:rsid w:val="00F06994"/>
    <w:rsid w:val="00F11619"/>
    <w:rsid w:val="00F12A5A"/>
    <w:rsid w:val="00F12E89"/>
    <w:rsid w:val="00F13898"/>
    <w:rsid w:val="00F17BC2"/>
    <w:rsid w:val="00F224CD"/>
    <w:rsid w:val="00F225A9"/>
    <w:rsid w:val="00F25E12"/>
    <w:rsid w:val="00F30912"/>
    <w:rsid w:val="00F334F9"/>
    <w:rsid w:val="00F343E5"/>
    <w:rsid w:val="00F352C8"/>
    <w:rsid w:val="00F419FF"/>
    <w:rsid w:val="00F512D3"/>
    <w:rsid w:val="00F57105"/>
    <w:rsid w:val="00F67CCE"/>
    <w:rsid w:val="00F80958"/>
    <w:rsid w:val="00F8185E"/>
    <w:rsid w:val="00F931CC"/>
    <w:rsid w:val="00F947F1"/>
    <w:rsid w:val="00F97660"/>
    <w:rsid w:val="00FA283B"/>
    <w:rsid w:val="00FB40E9"/>
    <w:rsid w:val="00FB4DA1"/>
    <w:rsid w:val="00FC3771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6CD7-F8C8-4297-A7BD-7E9E831C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Нурлан Бекмухамбетов</cp:lastModifiedBy>
  <cp:revision>56</cp:revision>
  <cp:lastPrinted>2024-10-30T06:13:00Z</cp:lastPrinted>
  <dcterms:created xsi:type="dcterms:W3CDTF">2023-03-16T07:57:00Z</dcterms:created>
  <dcterms:modified xsi:type="dcterms:W3CDTF">2024-10-30T06:13:00Z</dcterms:modified>
</cp:coreProperties>
</file>